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EF941" w14:textId="7DE2FD5A" w:rsidR="00E07C6D" w:rsidRPr="00786D88" w:rsidRDefault="00E07C6D" w:rsidP="00E07C6D">
      <w:pPr>
        <w:pStyle w:val="Ttulo3"/>
        <w:numPr>
          <w:ilvl w:val="0"/>
          <w:numId w:val="0"/>
        </w:numPr>
        <w:spacing w:line="276" w:lineRule="auto"/>
        <w:ind w:left="720" w:hanging="432"/>
        <w:jc w:val="center"/>
        <w:rPr>
          <w:rFonts w:ascii="Verdana" w:hAnsi="Verdana" w:cs="Trebuchet MS"/>
          <w:sz w:val="24"/>
          <w:szCs w:val="24"/>
        </w:rPr>
      </w:pPr>
      <w:r>
        <w:rPr>
          <w:rFonts w:ascii="Verdana" w:hAnsi="Verdana" w:cs="Trebuchet MS"/>
          <w:sz w:val="24"/>
          <w:szCs w:val="24"/>
        </w:rPr>
        <w:t>O ECOMUSEU E O DESENVOLVIMENTO LOCAL</w:t>
      </w:r>
    </w:p>
    <w:p w14:paraId="2885AEF7" w14:textId="6351159D" w:rsidR="00E07C6D" w:rsidRDefault="00E07C6D" w:rsidP="00E07C6D">
      <w:pPr>
        <w:tabs>
          <w:tab w:val="left" w:pos="2190"/>
        </w:tabs>
        <w:spacing w:line="276" w:lineRule="auto"/>
        <w:rPr>
          <w:rFonts w:ascii="Verdana" w:hAnsi="Verdana" w:cs="Trebuchet MS"/>
          <w:b/>
          <w:bCs/>
        </w:rPr>
      </w:pPr>
    </w:p>
    <w:p w14:paraId="61FD9CCB" w14:textId="298D3060" w:rsidR="00786D88" w:rsidRPr="00786D88" w:rsidRDefault="00786D88" w:rsidP="00786D88">
      <w:pPr>
        <w:tabs>
          <w:tab w:val="left" w:pos="2190"/>
        </w:tabs>
        <w:spacing w:line="276" w:lineRule="auto"/>
        <w:ind w:left="360"/>
        <w:jc w:val="center"/>
        <w:rPr>
          <w:rFonts w:ascii="Verdana" w:hAnsi="Verdana" w:cs="Trebuchet MS"/>
          <w:b/>
          <w:bCs/>
        </w:rPr>
      </w:pPr>
      <w:r w:rsidRPr="00786D88">
        <w:rPr>
          <w:rFonts w:ascii="Verdana" w:hAnsi="Verdana" w:cs="Trebuchet MS"/>
          <w:b/>
          <w:bCs/>
        </w:rPr>
        <w:t xml:space="preserve">Trabalho apresentado no </w:t>
      </w:r>
      <w:r w:rsidRPr="00786D88">
        <w:rPr>
          <w:rFonts w:ascii="Verdana" w:hAnsi="Verdana" w:cs="Trebuchet MS"/>
          <w:b/>
          <w:bCs/>
        </w:rPr>
        <w:t xml:space="preserve">XII Congresso da </w:t>
      </w:r>
      <w:proofErr w:type="spellStart"/>
      <w:r w:rsidRPr="00786D88">
        <w:rPr>
          <w:rFonts w:ascii="Verdana" w:hAnsi="Verdana" w:cs="Trebuchet MS"/>
          <w:b/>
          <w:bCs/>
        </w:rPr>
        <w:t>SOMEDICyT</w:t>
      </w:r>
      <w:proofErr w:type="spellEnd"/>
    </w:p>
    <w:p w14:paraId="3F8CA5CA" w14:textId="441468B5" w:rsidR="00786D88" w:rsidRPr="00786D88" w:rsidRDefault="00786D88" w:rsidP="00786D88">
      <w:pPr>
        <w:tabs>
          <w:tab w:val="left" w:pos="2190"/>
        </w:tabs>
        <w:spacing w:line="276" w:lineRule="auto"/>
        <w:ind w:left="360"/>
        <w:jc w:val="center"/>
        <w:rPr>
          <w:rFonts w:ascii="Verdana" w:hAnsi="Verdana" w:cs="Trebuchet MS"/>
          <w:b/>
          <w:bCs/>
        </w:rPr>
      </w:pPr>
      <w:r w:rsidRPr="00786D88">
        <w:rPr>
          <w:rFonts w:ascii="Verdana" w:hAnsi="Verdana" w:cs="Trebuchet MS"/>
          <w:b/>
          <w:bCs/>
        </w:rPr>
        <w:tab/>
        <w:t>em</w:t>
      </w:r>
      <w:r w:rsidRPr="00786D88">
        <w:rPr>
          <w:rFonts w:ascii="Verdana" w:hAnsi="Verdana" w:cs="Trebuchet MS"/>
          <w:b/>
          <w:bCs/>
        </w:rPr>
        <w:t xml:space="preserve"> </w:t>
      </w:r>
      <w:proofErr w:type="gramStart"/>
      <w:r w:rsidRPr="00786D88">
        <w:rPr>
          <w:rFonts w:ascii="Verdana" w:hAnsi="Verdana" w:cs="Trebuchet MS"/>
          <w:b/>
          <w:bCs/>
        </w:rPr>
        <w:t>Maio</w:t>
      </w:r>
      <w:proofErr w:type="gramEnd"/>
      <w:r w:rsidRPr="00786D88">
        <w:rPr>
          <w:rFonts w:ascii="Verdana" w:hAnsi="Verdana" w:cs="Trebuchet MS"/>
          <w:b/>
          <w:bCs/>
        </w:rPr>
        <w:t>, 2003 – León, Guanajuato. - México</w:t>
      </w:r>
    </w:p>
    <w:p w14:paraId="5D9A35E5" w14:textId="77777777" w:rsidR="00786D88" w:rsidRPr="00786D88" w:rsidRDefault="00786D88" w:rsidP="00786D88">
      <w:pPr>
        <w:spacing w:line="276" w:lineRule="auto"/>
        <w:ind w:left="720"/>
        <w:jc w:val="both"/>
        <w:rPr>
          <w:rFonts w:ascii="Verdana" w:hAnsi="Verdana" w:cs="Trebuchet MS"/>
        </w:rPr>
      </w:pPr>
    </w:p>
    <w:tbl>
      <w:tblPr>
        <w:tblW w:w="0" w:type="auto"/>
        <w:tblLayout w:type="fixed"/>
        <w:tblCellMar>
          <w:left w:w="70" w:type="dxa"/>
          <w:right w:w="70" w:type="dxa"/>
        </w:tblCellMar>
        <w:tblLook w:val="04A0" w:firstRow="1" w:lastRow="0" w:firstColumn="1" w:lastColumn="0" w:noHBand="0" w:noVBand="1"/>
      </w:tblPr>
      <w:tblGrid>
        <w:gridCol w:w="9488"/>
      </w:tblGrid>
      <w:tr w:rsidR="00786D88" w:rsidRPr="00786D88" w14:paraId="15FE0BE3" w14:textId="77777777" w:rsidTr="00786D88">
        <w:trPr>
          <w:trHeight w:val="1101"/>
        </w:trPr>
        <w:tc>
          <w:tcPr>
            <w:tcW w:w="9488" w:type="dxa"/>
          </w:tcPr>
          <w:p w14:paraId="6011A632" w14:textId="5B22767B" w:rsidR="00786D88" w:rsidRPr="00786D88" w:rsidRDefault="00AD7564" w:rsidP="00786D88">
            <w:pPr>
              <w:pStyle w:val="Corpodetexto2"/>
              <w:spacing w:line="276" w:lineRule="auto"/>
              <w:ind w:left="0"/>
              <w:jc w:val="center"/>
              <w:outlineLvl w:val="0"/>
              <w:rPr>
                <w:rFonts w:ascii="Verdana" w:hAnsi="Verdana" w:cs="Arial"/>
                <w:lang w:val="fr-FR"/>
              </w:rPr>
            </w:pPr>
            <w:r w:rsidRPr="00AD7564">
              <w:rPr>
                <w:rFonts w:ascii="Verdana" w:hAnsi="Verdana" w:cs="Arial"/>
                <w:b/>
                <w:bCs/>
                <w:lang w:val="fr-FR"/>
              </w:rPr>
              <w:t>AUTORES:</w:t>
            </w:r>
            <w:r>
              <w:rPr>
                <w:rFonts w:ascii="Verdana" w:hAnsi="Verdana" w:cs="Arial"/>
                <w:lang w:val="fr-FR"/>
              </w:rPr>
              <w:t xml:space="preserve"> </w:t>
            </w:r>
            <w:r w:rsidR="00786D88" w:rsidRPr="00786D88">
              <w:rPr>
                <w:rFonts w:ascii="Verdana" w:hAnsi="Verdana" w:cs="Arial"/>
                <w:lang w:val="fr-FR"/>
              </w:rPr>
              <w:t>Antonio José Costa Lima</w:t>
            </w:r>
            <w:r w:rsidR="00786D88" w:rsidRPr="00786D88">
              <w:rPr>
                <w:rFonts w:ascii="Verdana" w:hAnsi="Verdana" w:cs="Arial"/>
                <w:vertAlign w:val="superscript"/>
                <w:lang w:val="fr-FR"/>
              </w:rPr>
              <w:t>1</w:t>
            </w:r>
            <w:r w:rsidR="00786D88" w:rsidRPr="00786D88">
              <w:rPr>
                <w:rFonts w:ascii="Verdana" w:hAnsi="Verdana" w:cs="Arial"/>
                <w:lang w:val="fr-FR"/>
              </w:rPr>
              <w:t xml:space="preserve"> e Evandro Ferreira Passos</w:t>
            </w:r>
            <w:r w:rsidR="00786D88" w:rsidRPr="00786D88">
              <w:rPr>
                <w:rFonts w:ascii="Verdana" w:hAnsi="Verdana" w:cs="Arial"/>
                <w:vertAlign w:val="superscript"/>
                <w:lang w:val="fr-FR"/>
              </w:rPr>
              <w:t>2</w:t>
            </w:r>
          </w:p>
          <w:p w14:paraId="2021A8DB" w14:textId="77777777" w:rsidR="00786D88" w:rsidRPr="00786D88" w:rsidRDefault="00786D88" w:rsidP="00786D88">
            <w:pPr>
              <w:pStyle w:val="Corpodetexto2"/>
              <w:spacing w:line="276" w:lineRule="auto"/>
              <w:ind w:left="0" w:firstLine="708"/>
              <w:rPr>
                <w:rFonts w:ascii="Verdana" w:hAnsi="Verdana" w:cs="Arial"/>
                <w:lang w:val="fr-FR"/>
              </w:rPr>
            </w:pPr>
            <w:r w:rsidRPr="00786D88">
              <w:rPr>
                <w:rFonts w:ascii="Verdana" w:hAnsi="Verdana" w:cs="Arial"/>
                <w:lang w:val="fr-FR"/>
              </w:rPr>
              <w:t>1 – Doutorando na Université de Bourgogne, França.</w:t>
            </w:r>
          </w:p>
          <w:p w14:paraId="46578EC2" w14:textId="77777777" w:rsidR="00786D88" w:rsidRPr="00786D88" w:rsidRDefault="00786D88" w:rsidP="00786D88">
            <w:pPr>
              <w:pStyle w:val="Corpodetexto2"/>
              <w:spacing w:line="276" w:lineRule="auto"/>
              <w:ind w:left="0" w:firstLine="708"/>
              <w:rPr>
                <w:rFonts w:ascii="Verdana" w:hAnsi="Verdana" w:cs="Arial"/>
                <w:lang w:val="fr-FR"/>
              </w:rPr>
            </w:pPr>
            <w:r w:rsidRPr="00786D88">
              <w:rPr>
                <w:rFonts w:ascii="Verdana" w:hAnsi="Verdana" w:cs="Arial"/>
                <w:lang w:val="fr-FR"/>
              </w:rPr>
              <w:t>2 – Parque da Ciência – Universidade Federal de Viçosa – MG – Brasil</w:t>
            </w:r>
          </w:p>
          <w:p w14:paraId="280C80F8" w14:textId="77777777" w:rsidR="00786D88" w:rsidRPr="00786D88" w:rsidRDefault="00786D88" w:rsidP="00786D88">
            <w:pPr>
              <w:pStyle w:val="Corpodetexto2"/>
              <w:spacing w:line="276" w:lineRule="auto"/>
              <w:ind w:left="0" w:firstLine="708"/>
              <w:rPr>
                <w:rFonts w:ascii="Verdana" w:hAnsi="Verdana" w:cs="Arial"/>
                <w:lang w:val="fr-FR"/>
              </w:rPr>
            </w:pPr>
            <w:r w:rsidRPr="00786D88">
              <w:rPr>
                <w:rFonts w:ascii="Verdana" w:hAnsi="Verdana" w:cs="Arial"/>
                <w:lang w:val="fr-FR"/>
              </w:rPr>
              <w:tab/>
              <w:t xml:space="preserve">( </w:t>
            </w:r>
            <w:hyperlink r:id="rId5" w:history="1">
              <w:r w:rsidRPr="00786D88">
                <w:rPr>
                  <w:rStyle w:val="Hyperlink"/>
                  <w:rFonts w:ascii="Verdana" w:hAnsi="Verdana"/>
                  <w:color w:val="000000"/>
                  <w:lang w:val="fr-FR"/>
                </w:rPr>
                <w:t>www.parquedaciencia.com.br</w:t>
              </w:r>
            </w:hyperlink>
            <w:r w:rsidRPr="00786D88">
              <w:rPr>
                <w:rFonts w:ascii="Verdana" w:hAnsi="Verdana" w:cs="Arial"/>
                <w:lang w:val="fr-FR"/>
              </w:rPr>
              <w:t xml:space="preserve"> )</w:t>
            </w:r>
          </w:p>
          <w:p w14:paraId="02BC716E" w14:textId="77777777" w:rsidR="00786D88" w:rsidRPr="00786D88" w:rsidRDefault="00786D88" w:rsidP="00786D88">
            <w:pPr>
              <w:pStyle w:val="Corpodetexto2"/>
              <w:spacing w:line="276" w:lineRule="auto"/>
              <w:ind w:left="0" w:firstLine="708"/>
              <w:rPr>
                <w:rFonts w:ascii="Verdana" w:hAnsi="Verdana" w:cs="Arial"/>
                <w:lang w:val="fr-FR"/>
              </w:rPr>
            </w:pPr>
          </w:p>
          <w:p w14:paraId="12583971" w14:textId="5A609154" w:rsidR="00786D88" w:rsidRPr="00786D88" w:rsidRDefault="00786D88" w:rsidP="00786D88">
            <w:pPr>
              <w:pStyle w:val="Corpodetexto2"/>
              <w:spacing w:line="276" w:lineRule="auto"/>
              <w:ind w:left="0" w:firstLine="709"/>
              <w:rPr>
                <w:rFonts w:ascii="Verdana" w:hAnsi="Verdana" w:cs="Arial"/>
              </w:rPr>
            </w:pPr>
            <w:r w:rsidRPr="00786D88">
              <w:rPr>
                <w:rFonts w:ascii="Verdana" w:hAnsi="Verdana" w:cs="Arial"/>
                <w:lang w:val="fr-FR"/>
              </w:rPr>
              <w:t>A</w:t>
            </w:r>
            <w:r w:rsidRPr="00786D88">
              <w:rPr>
                <w:rFonts w:ascii="Verdana" w:hAnsi="Verdana" w:cs="Arial"/>
              </w:rPr>
              <w:t xml:space="preserve"> proposta de ECOMUSEU parece-nos particularmente interessante e pertinente neste momento político que vive o Brasil, de esperança numa retomada econômica com democratização e inclusão social. O aprofundamento da experiência democrática, a valorização da cultura e dos ecossistemas locais, a conquista da cidadania, a participação popular em fóru</w:t>
            </w:r>
            <w:r>
              <w:rPr>
                <w:rFonts w:ascii="Verdana" w:hAnsi="Verdana" w:cs="Arial"/>
              </w:rPr>
              <w:t>n</w:t>
            </w:r>
            <w:r w:rsidRPr="00786D88">
              <w:rPr>
                <w:rFonts w:ascii="Verdana" w:hAnsi="Verdana" w:cs="Arial"/>
              </w:rPr>
              <w:t>s e organizações não governamentais, o desenvolvimento do ecoturismo e da educação ambiental informal, todos estes objetivos, cada um dos quais desejáveis por si mesmos, parecem poder combinar-se e articular-se com a proposta de popularização da ciência e da tecnologia, em prol do desenvolvimento local, através da implantação de ecomuseus.</w:t>
            </w:r>
          </w:p>
          <w:p w14:paraId="5DA06B89" w14:textId="77777777" w:rsidR="00786D88" w:rsidRPr="00786D88" w:rsidRDefault="00786D88" w:rsidP="00786D88">
            <w:pPr>
              <w:pStyle w:val="Corpodetexto2"/>
              <w:spacing w:line="276" w:lineRule="auto"/>
              <w:ind w:left="0" w:firstLine="709"/>
              <w:rPr>
                <w:rFonts w:ascii="Verdana" w:hAnsi="Verdana" w:cs="Arial"/>
              </w:rPr>
            </w:pPr>
            <w:r w:rsidRPr="00786D88">
              <w:rPr>
                <w:rFonts w:ascii="Verdana" w:hAnsi="Verdana" w:cs="Arial"/>
              </w:rPr>
              <w:t xml:space="preserve">O movimento dos ecomuseus já tem cerca de 30 anos e alguns balanços têm sido feitos recentemente na França. Embora a maioria deles participe da economia turística, são numerosos os ecomuseus que se desviaram do conceito original, apresentando coleções sem inseri-las num contexto local, ficando a democracia local e a experimentação social, bastante aquém das ambições colocadas há trinta anos. Neste sentido, para alguns, o termo ecomuseu estaria um pouco banalizado. No entanto, são também numerosos os exemplos positivos e a </w:t>
            </w:r>
            <w:proofErr w:type="spellStart"/>
            <w:r w:rsidRPr="00786D88">
              <w:rPr>
                <w:rFonts w:ascii="Verdana" w:hAnsi="Verdana" w:cs="Arial"/>
              </w:rPr>
              <w:t>Ecomuseologia</w:t>
            </w:r>
            <w:proofErr w:type="spellEnd"/>
            <w:r w:rsidRPr="00786D88">
              <w:rPr>
                <w:rFonts w:ascii="Verdana" w:hAnsi="Verdana" w:cs="Arial"/>
              </w:rPr>
              <w:t xml:space="preserve"> continua sendo um conceito atual, fecundo, pleno de possibilidades.</w:t>
            </w:r>
            <w:r w:rsidRPr="00786D88">
              <w:rPr>
                <w:rFonts w:ascii="Verdana" w:hAnsi="Verdana" w:cs="Arial"/>
              </w:rPr>
              <w:tab/>
            </w:r>
          </w:p>
          <w:p w14:paraId="30F3D9FA" w14:textId="5A69900C" w:rsidR="00786D88" w:rsidRPr="00E07C6D" w:rsidRDefault="00786D88" w:rsidP="00E07C6D">
            <w:pPr>
              <w:pStyle w:val="Corpodetexto2"/>
              <w:spacing w:line="276" w:lineRule="auto"/>
              <w:ind w:left="0" w:firstLine="709"/>
              <w:rPr>
                <w:rFonts w:ascii="Verdana" w:hAnsi="Verdana" w:cs="Arial"/>
              </w:rPr>
            </w:pPr>
            <w:r w:rsidRPr="00786D88">
              <w:rPr>
                <w:rFonts w:ascii="Verdana" w:hAnsi="Verdana" w:cs="Arial"/>
              </w:rPr>
              <w:t>Nosso objetivo neste trabalho foi de discutir e destacar o conceito «ecomuseu», buscando distingui-lo da «nova museologia» e também da «abertura dos museus de ciência à temática ambiental».</w:t>
            </w:r>
          </w:p>
        </w:tc>
      </w:tr>
    </w:tbl>
    <w:p w14:paraId="4E1AC28E" w14:textId="4FAF5992" w:rsidR="00E07C6D" w:rsidRDefault="00E07C6D" w:rsidP="00786D88">
      <w:pPr>
        <w:spacing w:line="276" w:lineRule="auto"/>
        <w:jc w:val="both"/>
        <w:rPr>
          <w:rFonts w:ascii="Verdana" w:hAnsi="Verdana" w:cs="Trebuchet MS"/>
        </w:rPr>
      </w:pPr>
    </w:p>
    <w:p w14:paraId="150C21F0" w14:textId="77777777" w:rsidR="00E07C6D" w:rsidRDefault="00E07C6D">
      <w:pPr>
        <w:spacing w:after="160" w:line="259" w:lineRule="auto"/>
        <w:rPr>
          <w:rFonts w:ascii="Verdana" w:hAnsi="Verdana" w:cs="Trebuchet MS"/>
        </w:rPr>
      </w:pPr>
      <w:r>
        <w:rPr>
          <w:rFonts w:ascii="Verdana" w:hAnsi="Verdana" w:cs="Trebuchet MS"/>
        </w:rPr>
        <w:br w:type="page"/>
      </w:r>
    </w:p>
    <w:p w14:paraId="73A6992D" w14:textId="77777777" w:rsidR="00786D88" w:rsidRPr="00786D88" w:rsidRDefault="00786D88" w:rsidP="00786D88">
      <w:pPr>
        <w:spacing w:line="276" w:lineRule="auto"/>
        <w:rPr>
          <w:rFonts w:ascii="Verdana" w:hAnsi="Verdana" w:cs="Arial"/>
          <w:b/>
          <w:bCs/>
          <w:lang w:val="fr-FR"/>
        </w:rPr>
      </w:pPr>
      <w:r w:rsidRPr="00786D88">
        <w:rPr>
          <w:rFonts w:ascii="Verdana" w:hAnsi="Verdana" w:cs="Arial"/>
          <w:b/>
          <w:bCs/>
          <w:lang w:val="fr-FR"/>
        </w:rPr>
        <w:lastRenderedPageBreak/>
        <w:t>O ecomuseu e o desenvolvimento local</w:t>
      </w:r>
    </w:p>
    <w:p w14:paraId="594F3A26" w14:textId="77777777" w:rsidR="00786D88" w:rsidRPr="00786D88" w:rsidRDefault="00786D88" w:rsidP="00786D88">
      <w:pPr>
        <w:spacing w:line="276" w:lineRule="auto"/>
        <w:rPr>
          <w:rFonts w:ascii="Verdana" w:hAnsi="Verdana" w:cs="Arial"/>
          <w:lang w:val="fr-FR"/>
        </w:rPr>
      </w:pPr>
    </w:p>
    <w:p w14:paraId="4F76A5BC"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Antonio José Costa Lima</w:t>
      </w:r>
      <w:r w:rsidRPr="00786D88">
        <w:rPr>
          <w:rFonts w:ascii="Verdana" w:hAnsi="Verdana" w:cs="Arial"/>
          <w:vertAlign w:val="superscript"/>
          <w:lang w:val="fr-FR"/>
        </w:rPr>
        <w:t>1</w:t>
      </w:r>
      <w:r w:rsidRPr="00786D88">
        <w:rPr>
          <w:rFonts w:ascii="Verdana" w:hAnsi="Verdana" w:cs="Arial"/>
          <w:lang w:val="fr-FR"/>
        </w:rPr>
        <w:t xml:space="preserve"> e Evandro Ferreira Passos</w:t>
      </w:r>
      <w:r w:rsidRPr="00786D88">
        <w:rPr>
          <w:rFonts w:ascii="Verdana" w:hAnsi="Verdana" w:cs="Arial"/>
          <w:vertAlign w:val="superscript"/>
          <w:lang w:val="fr-FR"/>
        </w:rPr>
        <w:t>2</w:t>
      </w:r>
    </w:p>
    <w:p w14:paraId="15C106A6" w14:textId="77777777" w:rsidR="00786D88" w:rsidRPr="00786D88" w:rsidRDefault="00786D88" w:rsidP="00786D88">
      <w:pPr>
        <w:pStyle w:val="Cabealho"/>
        <w:tabs>
          <w:tab w:val="left" w:pos="708"/>
        </w:tabs>
        <w:spacing w:line="276" w:lineRule="auto"/>
        <w:rPr>
          <w:rFonts w:ascii="Verdana" w:hAnsi="Verdana" w:cs="Arial"/>
          <w:lang w:val="fr-FR"/>
        </w:rPr>
      </w:pPr>
    </w:p>
    <w:p w14:paraId="2928D09E"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1 – Doutorando na Université de Bourgogne, França.</w:t>
      </w:r>
    </w:p>
    <w:p w14:paraId="1DD80DB9"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2 – Parque da Ciência – Universidade Federal de Viçosa – MG – Brasil (apresentador)</w:t>
      </w:r>
    </w:p>
    <w:p w14:paraId="04934143"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ab/>
        <w:t xml:space="preserve">( </w:t>
      </w:r>
      <w:hyperlink r:id="rId6" w:history="1">
        <w:r w:rsidRPr="00786D88">
          <w:rPr>
            <w:rStyle w:val="Hyperlink"/>
            <w:rFonts w:ascii="Verdana" w:hAnsi="Verdana"/>
            <w:color w:val="000000"/>
            <w:lang w:val="fr-FR"/>
          </w:rPr>
          <w:t>www.parquedaciencia.com.br</w:t>
        </w:r>
      </w:hyperlink>
      <w:r w:rsidRPr="00786D88">
        <w:rPr>
          <w:rFonts w:ascii="Verdana" w:hAnsi="Verdana" w:cs="Arial"/>
          <w:lang w:val="fr-FR"/>
        </w:rPr>
        <w:t xml:space="preserve"> )</w:t>
      </w:r>
    </w:p>
    <w:p w14:paraId="203B4CA8" w14:textId="77777777" w:rsidR="00786D88" w:rsidRPr="00786D88" w:rsidRDefault="00786D88" w:rsidP="00786D88">
      <w:pPr>
        <w:spacing w:line="276" w:lineRule="auto"/>
        <w:rPr>
          <w:rFonts w:ascii="Verdana" w:hAnsi="Verdana" w:cs="Arial"/>
          <w:lang w:val="fr-FR"/>
        </w:rPr>
      </w:pPr>
    </w:p>
    <w:p w14:paraId="1DF88E0B" w14:textId="77777777" w:rsidR="00786D88" w:rsidRPr="00786D88" w:rsidRDefault="00786D88" w:rsidP="00786D88">
      <w:pPr>
        <w:spacing w:line="276" w:lineRule="auto"/>
        <w:rPr>
          <w:rFonts w:ascii="Verdana" w:hAnsi="Verdana" w:cs="Arial"/>
          <w:lang w:val="fr-FR"/>
        </w:rPr>
      </w:pPr>
      <w:r w:rsidRPr="00786D88">
        <w:rPr>
          <w:rFonts w:ascii="Verdana" w:hAnsi="Verdana" w:cs="Arial"/>
          <w:i/>
          <w:iCs/>
          <w:lang w:val="fr-FR"/>
        </w:rPr>
        <w:t>L’écomusée n’est pas visité, il est vécu. Il n’est pas organisé pour la visite, il est fabriqué constanment par les gens qui y vivent.</w:t>
      </w:r>
      <w:r w:rsidRPr="00786D88">
        <w:rPr>
          <w:rFonts w:ascii="Verdana" w:hAnsi="Verdana" w:cs="Arial"/>
          <w:lang w:val="fr-FR"/>
        </w:rPr>
        <w:t xml:space="preserve">              (G. H. Rivière)</w:t>
      </w:r>
    </w:p>
    <w:p w14:paraId="0D35135D" w14:textId="77777777" w:rsidR="00786D88" w:rsidRPr="00786D88" w:rsidRDefault="00786D88" w:rsidP="00786D88">
      <w:pPr>
        <w:spacing w:line="276" w:lineRule="auto"/>
        <w:rPr>
          <w:rFonts w:ascii="Verdana" w:hAnsi="Verdana" w:cs="Arial"/>
          <w:lang w:val="fr-FR"/>
        </w:rPr>
      </w:pPr>
    </w:p>
    <w:p w14:paraId="48348996" w14:textId="77777777" w:rsidR="00786D88" w:rsidRPr="00786D88" w:rsidRDefault="00786D88" w:rsidP="00786D88">
      <w:pPr>
        <w:spacing w:line="276" w:lineRule="auto"/>
        <w:rPr>
          <w:rFonts w:ascii="Verdana" w:hAnsi="Verdana" w:cs="Arial"/>
          <w:b/>
          <w:bCs/>
          <w:lang w:val="fr-FR"/>
        </w:rPr>
      </w:pPr>
      <w:r w:rsidRPr="00786D88">
        <w:rPr>
          <w:rFonts w:ascii="Verdana" w:hAnsi="Verdana" w:cs="Arial"/>
          <w:b/>
          <w:bCs/>
          <w:lang w:val="fr-FR"/>
        </w:rPr>
        <w:t>Introdução</w:t>
      </w:r>
    </w:p>
    <w:p w14:paraId="228F1F2E" w14:textId="77777777" w:rsidR="00786D88" w:rsidRPr="00786D88" w:rsidRDefault="00786D88" w:rsidP="00786D88">
      <w:pPr>
        <w:spacing w:line="276" w:lineRule="auto"/>
        <w:rPr>
          <w:rFonts w:ascii="Verdana" w:hAnsi="Verdana" w:cs="Arial"/>
          <w:lang w:val="fr-FR"/>
        </w:rPr>
      </w:pPr>
    </w:p>
    <w:p w14:paraId="67ABD976"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Fala-se de uma verdadeira revolução na museologia com a abertura dos museus de ciência às questões ecológicas. Em que consiste esta revolução ? Davallon, Schiele &amp; Grandmont (1992) afirmam que «  diante do meio ambiente, o museu deve rever ao mesmo tempo sua filosofia, perguntando-se qual é o seu objeto e sua missão, bem como a sua prática, reconsiderando sua forma de apresentar e desenvolver suas atividades ». Jean Claude Guédon (1996) fala de « ecomuseu das ciências e técnicas » ou « ecomuseologia da ciência ».</w:t>
      </w:r>
    </w:p>
    <w:p w14:paraId="46C27515" w14:textId="45B419AF" w:rsidR="00786D88" w:rsidRPr="00786D88" w:rsidRDefault="00786D88" w:rsidP="00786D88">
      <w:pPr>
        <w:spacing w:line="276" w:lineRule="auto"/>
        <w:rPr>
          <w:rFonts w:ascii="Verdana" w:hAnsi="Verdana" w:cs="Arial"/>
        </w:rPr>
      </w:pPr>
      <w:r w:rsidRPr="00786D88">
        <w:rPr>
          <w:rFonts w:ascii="Verdana" w:hAnsi="Verdana" w:cs="Arial"/>
        </w:rPr>
        <w:t xml:space="preserve">De acordo com </w:t>
      </w:r>
      <w:proofErr w:type="spellStart"/>
      <w:r w:rsidRPr="00786D88">
        <w:rPr>
          <w:rFonts w:ascii="Verdana" w:hAnsi="Verdana" w:cs="Arial"/>
        </w:rPr>
        <w:t>Davallon</w:t>
      </w:r>
      <w:proofErr w:type="spellEnd"/>
      <w:r w:rsidRPr="00786D88">
        <w:rPr>
          <w:rFonts w:ascii="Verdana" w:hAnsi="Verdana" w:cs="Arial"/>
        </w:rPr>
        <w:t xml:space="preserve">, </w:t>
      </w:r>
      <w:proofErr w:type="spellStart"/>
      <w:r w:rsidRPr="00786D88">
        <w:rPr>
          <w:rFonts w:ascii="Verdana" w:hAnsi="Verdana" w:cs="Arial"/>
        </w:rPr>
        <w:t>Schiele</w:t>
      </w:r>
      <w:proofErr w:type="spellEnd"/>
      <w:r w:rsidRPr="00786D88">
        <w:rPr>
          <w:rFonts w:ascii="Verdana" w:hAnsi="Verdana" w:cs="Arial"/>
        </w:rPr>
        <w:t xml:space="preserve"> et </w:t>
      </w:r>
      <w:proofErr w:type="spellStart"/>
      <w:r w:rsidRPr="00786D88">
        <w:rPr>
          <w:rFonts w:ascii="Verdana" w:hAnsi="Verdana" w:cs="Arial"/>
        </w:rPr>
        <w:t>Grandmont</w:t>
      </w:r>
      <w:proofErr w:type="spellEnd"/>
      <w:r w:rsidRPr="00786D88">
        <w:rPr>
          <w:rFonts w:ascii="Verdana" w:hAnsi="Verdana" w:cs="Arial"/>
        </w:rPr>
        <w:t xml:space="preserve"> (1992), é através dos museus de ciência e tecnologia que as questões ambientais encontram sua porta de entrada nos museus. Eles afirmam que os museus de ciência e tecnologia são os melhores adaptados para esta empreitada difícil que vai desde a escolha dos temas das exposições ou programas que podem ser desenvolvidos, até que ponto este objeto, o « meio ambiente », ser social fundamentalmente híbrido, pode ser tratado pelos museus. O meio ambiente enquanto « ser » que se situa entre o « objeto da ciência » e o « objeto antropológico » impulsiona o museu na direção de novas funções, menos neutras e mais engajadas. Do ponto de vista pedagógico </w:t>
      </w:r>
      <w:proofErr w:type="spellStart"/>
      <w:r w:rsidRPr="00786D88">
        <w:rPr>
          <w:rFonts w:ascii="Verdana" w:hAnsi="Verdana" w:cs="Arial"/>
        </w:rPr>
        <w:t>Davallon</w:t>
      </w:r>
      <w:proofErr w:type="spellEnd"/>
      <w:r w:rsidRPr="00786D88">
        <w:rPr>
          <w:rFonts w:ascii="Verdana" w:hAnsi="Verdana" w:cs="Arial"/>
        </w:rPr>
        <w:t xml:space="preserve">, </w:t>
      </w:r>
      <w:proofErr w:type="spellStart"/>
      <w:r w:rsidRPr="00786D88">
        <w:rPr>
          <w:rFonts w:ascii="Verdana" w:hAnsi="Verdana" w:cs="Arial"/>
        </w:rPr>
        <w:t>Grandmont</w:t>
      </w:r>
      <w:proofErr w:type="spellEnd"/>
      <w:r w:rsidRPr="00786D88">
        <w:rPr>
          <w:rFonts w:ascii="Verdana" w:hAnsi="Verdana" w:cs="Arial"/>
        </w:rPr>
        <w:t xml:space="preserve">, &amp; </w:t>
      </w:r>
      <w:proofErr w:type="spellStart"/>
      <w:r w:rsidRPr="00786D88">
        <w:rPr>
          <w:rFonts w:ascii="Verdana" w:hAnsi="Verdana" w:cs="Arial"/>
        </w:rPr>
        <w:t>Schiele</w:t>
      </w:r>
      <w:proofErr w:type="spellEnd"/>
      <w:r w:rsidRPr="00786D88">
        <w:rPr>
          <w:rFonts w:ascii="Verdana" w:hAnsi="Verdana" w:cs="Arial"/>
        </w:rPr>
        <w:t xml:space="preserve"> (1992) afirmam que a característica essencial da museologia que considera o meio ambiente como objeto caracteriza-se pela passagem de uma pedagogia do conhecimento a uma « </w:t>
      </w:r>
      <w:r w:rsidRPr="00786D88">
        <w:rPr>
          <w:rFonts w:ascii="Verdana" w:hAnsi="Verdana" w:cs="Arial"/>
          <w:i/>
          <w:iCs/>
        </w:rPr>
        <w:t>cultura da responsabilização</w:t>
      </w:r>
      <w:r w:rsidRPr="00786D88">
        <w:rPr>
          <w:rFonts w:ascii="Verdana" w:hAnsi="Verdana" w:cs="Arial"/>
        </w:rPr>
        <w:t> </w:t>
      </w:r>
      <w:proofErr w:type="gramStart"/>
      <w:r w:rsidRPr="00786D88">
        <w:rPr>
          <w:rFonts w:ascii="Verdana" w:hAnsi="Verdana" w:cs="Arial"/>
        </w:rPr>
        <w:t>» .</w:t>
      </w:r>
      <w:proofErr w:type="gramEnd"/>
      <w:r w:rsidRPr="00786D88">
        <w:rPr>
          <w:rFonts w:ascii="Verdana" w:hAnsi="Verdana" w:cs="Arial"/>
        </w:rPr>
        <w:t xml:space="preserve"> </w:t>
      </w:r>
    </w:p>
    <w:p w14:paraId="2D129214"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 xml:space="preserve">Jean-Claude Guédon (1996) assinala que a eco-museologia é uma forma de museu sem muros e destaca o papel inovador do ecomuseu </w:t>
      </w:r>
      <w:r w:rsidRPr="00786D88">
        <w:rPr>
          <w:rFonts w:ascii="Verdana" w:hAnsi="Verdana" w:cs="Arial"/>
          <w:lang w:val="fr-FR"/>
        </w:rPr>
        <w:lastRenderedPageBreak/>
        <w:t xml:space="preserve">no panorama dos museus científicos. De acordo com ele, « aplicada à ciência, a eco-museologia oferece possibilidades que podem renovar profundamente as perspectivas às quais se limitam atualmente os museus de ciência. »  Guédon sugere que « ao invés de se limitar a um papel de difusor unilateral, (...) o ecomuseu deve ser considerado como um instrumento para criar nós numa rede » permitindo um modo de comunicação sem centro nem hierarquia. </w:t>
      </w:r>
    </w:p>
    <w:p w14:paraId="3C7ACEE0"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Na ótica da nova museologia, os museus de ciência e tecnologia, por mais bem intencionados que sejam, mesmo se o público é convidado a participar, continuam ainda no papel de « difusor unilateral ». Para Guédon, é justamente a eco-museologia que «  oferece possibilidades que podem renovar as perspectivas às quais se limitam atualmente os museus de ciências.»</w:t>
      </w:r>
    </w:p>
    <w:p w14:paraId="4E5F3766"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 xml:space="preserve">Assim entre os diferentes tipos de museu existentes, o ecomuseu tem um interesse todo particular na medida em que se inscreve no movimento conhecido como nova museologia mudando completamente o papel do museu e introduzindo ao lado de sua função pedagógica um importante fator de desenvolvimento político e social. Hugues de Varine (1985) observa que o ecomuseu se impôs como uma realidade, « pela pesquisa ansiosa e apaixonada de uma renovação do museu, enquanto instrumento necessário a serviço da sociedade ». </w:t>
      </w:r>
    </w:p>
    <w:p w14:paraId="35DD1D98" w14:textId="1C5683AF" w:rsidR="00786D88" w:rsidRPr="00786D88" w:rsidRDefault="00786D88" w:rsidP="00786D88">
      <w:pPr>
        <w:spacing w:line="276" w:lineRule="auto"/>
        <w:rPr>
          <w:rFonts w:ascii="Verdana" w:hAnsi="Verdana" w:cs="Arial"/>
        </w:rPr>
      </w:pPr>
      <w:r w:rsidRPr="00786D88">
        <w:rPr>
          <w:rFonts w:ascii="Verdana" w:hAnsi="Verdana" w:cs="Arial"/>
        </w:rPr>
        <w:t>Em nossa opinião a proposta de ECOMUSEU é particularmente interessante e pertinente neste momento político que vive o Brasil, de esperança numa retomada econômica com democratização e inclusão social. Nosso objetivo neste trabalho foi de discutir e destacar o conceito « ecomuseu », buscando distingui-lo da « nova museologia » e também da « abertura dos museus de ciência à temática ambiental » (Costa-Lima, 2002). As declarações originadas da mesa redonda em Santiago do Chile em 1972 coordenada por Mario Vásquez, podem muito bem ser tomadas como o in</w:t>
      </w:r>
      <w:r>
        <w:rPr>
          <w:rFonts w:ascii="Verdana" w:hAnsi="Verdana" w:cs="Arial"/>
        </w:rPr>
        <w:t>í</w:t>
      </w:r>
      <w:r w:rsidRPr="00786D88">
        <w:rPr>
          <w:rFonts w:ascii="Verdana" w:hAnsi="Verdana" w:cs="Arial"/>
        </w:rPr>
        <w:t>cio de uma nova era para a museologia, uma museologia comprometida com as transformações sociais.</w:t>
      </w:r>
    </w:p>
    <w:p w14:paraId="7EC52C61" w14:textId="77777777" w:rsidR="00786D88" w:rsidRPr="00786D88" w:rsidRDefault="00786D88" w:rsidP="00786D88">
      <w:pPr>
        <w:spacing w:line="276" w:lineRule="auto"/>
        <w:rPr>
          <w:rFonts w:ascii="Verdana" w:hAnsi="Verdana" w:cs="Arial"/>
          <w:lang w:val="fr-FR"/>
        </w:rPr>
      </w:pPr>
    </w:p>
    <w:p w14:paraId="6D446F1C" w14:textId="77777777" w:rsidR="00786D88" w:rsidRPr="00786D88" w:rsidRDefault="00786D88" w:rsidP="00786D88">
      <w:pPr>
        <w:spacing w:line="276" w:lineRule="auto"/>
        <w:rPr>
          <w:rFonts w:ascii="Verdana" w:hAnsi="Verdana" w:cs="Arial"/>
          <w:b/>
          <w:bCs/>
          <w:lang w:val="fr-FR"/>
        </w:rPr>
      </w:pPr>
      <w:r w:rsidRPr="00786D88">
        <w:rPr>
          <w:rFonts w:ascii="Verdana" w:hAnsi="Verdana" w:cs="Arial"/>
          <w:b/>
          <w:bCs/>
          <w:lang w:val="fr-FR"/>
        </w:rPr>
        <w:t xml:space="preserve">As origens da nova museologia : Santiago do Chile </w:t>
      </w:r>
    </w:p>
    <w:p w14:paraId="75677855" w14:textId="77777777" w:rsidR="00786D88" w:rsidRPr="00786D88" w:rsidRDefault="00786D88" w:rsidP="00786D88">
      <w:pPr>
        <w:spacing w:line="276" w:lineRule="auto"/>
        <w:rPr>
          <w:rFonts w:ascii="Verdana" w:hAnsi="Verdana" w:cs="Arial"/>
          <w:lang w:val="fr-FR"/>
        </w:rPr>
      </w:pPr>
    </w:p>
    <w:p w14:paraId="1D805C20"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A « Declaração de Santiago do Chile », conclusão de um encontro organizado pela UNESCO e pelo ICOM (</w:t>
      </w:r>
      <w:r w:rsidRPr="00786D88">
        <w:rPr>
          <w:rFonts w:ascii="Verdana" w:hAnsi="Verdana" w:cs="Arial"/>
          <w:i/>
          <w:iCs/>
          <w:lang w:val="fr-FR"/>
        </w:rPr>
        <w:t>International Council of Museums</w:t>
      </w:r>
      <w:r w:rsidRPr="00786D88">
        <w:rPr>
          <w:rFonts w:ascii="Verdana" w:hAnsi="Verdana" w:cs="Arial"/>
          <w:lang w:val="fr-FR"/>
        </w:rPr>
        <w:t xml:space="preserve">) em 1972, sobre « o papel do museus na América Latina» foi um grande acontecimento, um verdadeiro ponto de inflexão e uma tomada de consciência sobre a necessidade de uma renovação do </w:t>
      </w:r>
      <w:r w:rsidRPr="00786D88">
        <w:rPr>
          <w:rFonts w:ascii="Verdana" w:hAnsi="Verdana" w:cs="Arial"/>
          <w:lang w:val="fr-FR"/>
        </w:rPr>
        <w:lastRenderedPageBreak/>
        <w:t>papel dos museus. De acordo com André Desvallées (1992) «a declaração de Santiago do Chile marcou a tomada de consciência da necessidade do engajamento social, sublinhando a importância do meio ambiente na problemática museal e a necessidade de não dissociar natureza e cultura (a pluridisciplinalidade) ». Esta afirmação de André Desvallées ilustra bem a importância deste encontro no Chile como ponto de partida da « nova museologia », abrindo o museu a novas missões.</w:t>
      </w:r>
    </w:p>
    <w:p w14:paraId="605B0C38" w14:textId="77777777" w:rsidR="00786D88" w:rsidRPr="00786D88" w:rsidRDefault="00786D88" w:rsidP="00786D88">
      <w:pPr>
        <w:spacing w:line="276" w:lineRule="auto"/>
        <w:rPr>
          <w:rFonts w:ascii="Verdana" w:hAnsi="Verdana" w:cs="Arial"/>
          <w:lang w:val="fr-FR"/>
        </w:rPr>
      </w:pPr>
    </w:p>
    <w:p w14:paraId="1FF09CF5"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No editorial da revista Museum publicada pela Unesco (1973) e dedicada à mesa redonda de Santiago, lê-se :</w:t>
      </w:r>
    </w:p>
    <w:p w14:paraId="6CC229F5" w14:textId="77777777" w:rsidR="00786D88" w:rsidRPr="00786D88" w:rsidRDefault="00786D88" w:rsidP="00786D88">
      <w:pPr>
        <w:spacing w:line="276" w:lineRule="auto"/>
        <w:rPr>
          <w:rFonts w:ascii="Verdana" w:hAnsi="Verdana" w:cs="Arial"/>
          <w:lang w:val="fr-FR"/>
        </w:rPr>
      </w:pPr>
    </w:p>
    <w:p w14:paraId="6FD09CBA"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 xml:space="preserve">« Uma ampla participação e a discussão interdisciplinar propiciaram neste encontro uma tomada de consciência : os museus da América Latina não estão adaptados aos problemas decorrentes de seu desenvolvimento, eles devem se empenhar em cumprir sua missão social, que é de fazer o homem se identificar a seu meio natural e humano, considerado em todos os seus aspectos. O museu não é apenas o patrimônio, é também o desenvolvimento. » </w:t>
      </w:r>
    </w:p>
    <w:p w14:paraId="31198E2C" w14:textId="77777777" w:rsidR="00786D88" w:rsidRPr="00786D88" w:rsidRDefault="00786D88" w:rsidP="00786D88">
      <w:pPr>
        <w:spacing w:line="276" w:lineRule="auto"/>
        <w:rPr>
          <w:rFonts w:ascii="Verdana" w:hAnsi="Verdana" w:cs="Arial"/>
          <w:lang w:val="fr-FR"/>
        </w:rPr>
      </w:pPr>
    </w:p>
    <w:p w14:paraId="3C6FF88A"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ab/>
        <w:t>Fica claro nesta citação que é a instituição (museu) e sua utilidade que estão sendo questionadas. A abordagem ambiental e a não-dissociação entre cultura e natureza são as principais reivindicações.</w:t>
      </w:r>
    </w:p>
    <w:p w14:paraId="2E9E95B5"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ab/>
        <w:t>A título de ilustração reproduzimos a seguir algumas recomendações apresentadas à Unesco pela mesa redonda de Santiago do Chile :</w:t>
      </w:r>
    </w:p>
    <w:p w14:paraId="14E216D9"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ab/>
      </w:r>
    </w:p>
    <w:p w14:paraId="4093515B"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  - que as transformações sociais, econômicas e culturais que se produzem no mundo e, sobretudo, num grande número de regiões em vias de desenvolvimento, são um desafio lançado à museologia ;</w:t>
      </w:r>
    </w:p>
    <w:p w14:paraId="6EA4F7AF" w14:textId="77777777" w:rsidR="00786D88" w:rsidRPr="00786D88" w:rsidRDefault="00786D88" w:rsidP="00786D88">
      <w:pPr>
        <w:spacing w:line="276" w:lineRule="auto"/>
        <w:rPr>
          <w:rFonts w:ascii="Verdana" w:hAnsi="Verdana" w:cs="Arial"/>
          <w:lang w:val="fr-FR"/>
        </w:rPr>
      </w:pPr>
    </w:p>
    <w:p w14:paraId="49BED66E"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  - que o museu é uma instituição a serviço da sociedade a que pertence e que ele possui os elementos para participar da formação da consciência das comunidades a que serve ; que ele pode contribuir para promover ações nestas comunidades, situando estas atividades num contexto histórico que permita esclarecer os problemas atuais, unindo o passado ao presente, se engajando em relação às mudanças em curso e provocando outras mudanças na respectiva realidade nacional ;</w:t>
      </w:r>
    </w:p>
    <w:p w14:paraId="39351C7E" w14:textId="77777777" w:rsidR="00786D88" w:rsidRPr="00786D88" w:rsidRDefault="00786D88" w:rsidP="00786D88">
      <w:pPr>
        <w:spacing w:line="276" w:lineRule="auto"/>
        <w:rPr>
          <w:rFonts w:ascii="Verdana" w:hAnsi="Verdana" w:cs="Arial"/>
          <w:lang w:val="fr-FR"/>
        </w:rPr>
      </w:pPr>
    </w:p>
    <w:p w14:paraId="4592E225"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lastRenderedPageBreak/>
        <w:t>  - que, por estas características particulares, o novo tipo de museu parece adequado para uma ação no nível regional em pequenas e médias localidades (Unesco, 1973).</w:t>
      </w:r>
    </w:p>
    <w:p w14:paraId="2EFA6D26" w14:textId="77777777" w:rsidR="00786D88" w:rsidRPr="00786D88" w:rsidRDefault="00786D88" w:rsidP="00786D88">
      <w:pPr>
        <w:spacing w:line="276" w:lineRule="auto"/>
        <w:rPr>
          <w:rFonts w:ascii="Verdana" w:hAnsi="Verdana" w:cs="Arial"/>
          <w:lang w:val="fr-FR"/>
        </w:rPr>
      </w:pPr>
    </w:p>
    <w:p w14:paraId="583A1E20"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 xml:space="preserve">Um dos resultados mais importantes a que chegou esta mesa redonda foi de definir e lançar uma nova concepção da ação dos museus: o museu integral, destinado a dar à comunidade uma visão de conjunto do seu meio natural e cultural.  As sementes do ecomuseu estão lançadas.  </w:t>
      </w:r>
    </w:p>
    <w:p w14:paraId="48A28ADD"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Na Declaração de Quebec (Unesco, 1985) pode-se extrair a essência deste movimento que dá aos museus um sentido completamente novo, onde o passado se coloca a serviço do futuro, a dominância cultural é substituída pela diferença cultural, a exploração da natureza é substituída pela conservação do ambiente, o universal pelo local, as ações individuais pelo engajamento das comunidades e, além de seu papel educativo, os museus assumem a tarefa de alavancar o desenvolvimento social, cultural e econômico.</w:t>
      </w:r>
    </w:p>
    <w:p w14:paraId="1EB626F0"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  Sem deixar de preservar os bens materiais das civilizações passadas e protegendo ao mesmo tempo os testemunhos das aspirações e da tecnologia atual, a nova museologia – ecomuseologia, museologia comunitária e toda outra forma de museologia ativa – se interessa em primeiro lugar com o desenvolvimento das populações, refletindo sua evolução e seus projetos de futuro. » (Unesco, 1985).</w:t>
      </w:r>
    </w:p>
    <w:p w14:paraId="4D00992F" w14:textId="77777777" w:rsidR="00786D88" w:rsidRPr="00786D88" w:rsidRDefault="00786D88" w:rsidP="00786D88">
      <w:pPr>
        <w:spacing w:line="276" w:lineRule="auto"/>
        <w:rPr>
          <w:rFonts w:ascii="Verdana" w:hAnsi="Verdana" w:cs="Arial"/>
          <w:lang w:val="fr-FR"/>
        </w:rPr>
      </w:pPr>
    </w:p>
    <w:p w14:paraId="2B016B4E" w14:textId="77777777" w:rsidR="00786D88" w:rsidRPr="00786D88" w:rsidRDefault="00786D88" w:rsidP="00786D88">
      <w:pPr>
        <w:spacing w:line="276" w:lineRule="auto"/>
        <w:rPr>
          <w:rFonts w:ascii="Verdana" w:hAnsi="Verdana" w:cs="Arial"/>
          <w:b/>
          <w:bCs/>
          <w:lang w:val="fr-FR"/>
        </w:rPr>
      </w:pPr>
      <w:r w:rsidRPr="00786D88">
        <w:rPr>
          <w:rFonts w:ascii="Verdana" w:hAnsi="Verdana" w:cs="Arial"/>
          <w:b/>
          <w:bCs/>
          <w:lang w:val="fr-FR"/>
        </w:rPr>
        <w:t>A gestação do conceito de ecomuseu por Georges Henri Rivière</w:t>
      </w:r>
    </w:p>
    <w:p w14:paraId="707E50E5" w14:textId="77777777" w:rsidR="00786D88" w:rsidRPr="00786D88" w:rsidRDefault="00786D88" w:rsidP="00786D88">
      <w:pPr>
        <w:spacing w:line="276" w:lineRule="auto"/>
        <w:rPr>
          <w:rFonts w:ascii="Verdana" w:hAnsi="Verdana" w:cs="Arial"/>
          <w:lang w:val="fr-FR"/>
        </w:rPr>
      </w:pPr>
    </w:p>
    <w:p w14:paraId="38F25EEC" w14:textId="3E068C71" w:rsidR="00786D88" w:rsidRPr="00786D88" w:rsidRDefault="00786D88" w:rsidP="00786D88">
      <w:pPr>
        <w:spacing w:line="276" w:lineRule="auto"/>
        <w:rPr>
          <w:rFonts w:ascii="Verdana" w:hAnsi="Verdana" w:cs="Arial"/>
          <w:lang w:val="fr-FR"/>
        </w:rPr>
      </w:pPr>
      <w:r w:rsidRPr="00786D88">
        <w:rPr>
          <w:rFonts w:ascii="Verdana" w:hAnsi="Verdana" w:cs="Arial"/>
          <w:lang w:val="fr-FR"/>
        </w:rPr>
        <w:t xml:space="preserve">Na França os ecomuseus, inicialmente, são implantados em parques naturais regionais, entre 1968 e 1971. Em 1967 a criação dos parques naturais regionais será a ocasião para Rivière adaptar os museus a céu aberto escandinavos. Estes novos museus propõem uma pedagogia global integrando as relações do homem com seu ambiente. É o momento de um encontro no museu: o encontro entre as ciências do homem e as ciências da natureza. Os diversos museus a céu aberto que vão aparecer na França «  reunirão em locais apropriados, os tipos mais característicos e autênticos de habitações rurais, tradicionais, com seus móveis e dependências, e nestas, seus equipamentos e utensílios » </w:t>
      </w:r>
    </w:p>
    <w:p w14:paraId="453055C8"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Em 1973 Rivière escrevia :</w:t>
      </w:r>
    </w:p>
    <w:p w14:paraId="6A57AF86"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lastRenderedPageBreak/>
        <w:t xml:space="preserve">« Ecomuseu : um nome novo ; uma noção que não se pode chamar de nova, pois suas sementes, ou mais que suas sementes, podem ser encontradas aqui e ali no universo dos museus. O museu a céu aberto é seu ancestral mais evidente: uma coleção de elementos da arquitetura tradicional, rural principalmente, com seus equipamentos domésticos, agrícolas, artesanais, etc. (...) Nascido desse desenvolvimento, o ecomuseu compõe-se essencialmente de dois museus coordenados, um museu do espaço (a céu aberto) e um museu do tempo (museu coberto). (...) O museu do espaço comporta um conjunto controlado de terrenos contínuos ou descontínuos, unidades ecológicas representativas do meio ambiente regional (...) O museu do tempo exibe sob seu teto as coleções de espécimes de objetos e de modelos, junto com programas audiovisuais representativos destes ambientes, grupados por períodos, desde tempos geológicos até nossos dias (1992) » </w:t>
      </w:r>
    </w:p>
    <w:p w14:paraId="40F587AA"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 xml:space="preserve"> Numa cidade, suas construções e objetos têm valores capazes de exprimir e identificar a história de sua comunidade. Um objeto, por simples que seja, é portador de valores que não escapam ao olhar de Rivière : « o que vale para as construções, vale também para o objeto; um garfo de madeira, uma foice, deverão ser escolhidos entre milhares de outros por expressar o máximo de características médias  para uma determinada região »</w:t>
      </w:r>
    </w:p>
    <w:p w14:paraId="26625263"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Aos que visitam uma cidade, o museu conforme Rivière oferece um « modo de usar », uma forma de se apropriar de sua cultura e compreendê-la. É neste sentido que, para ele, o turismo assume outra conotação. Não se trata do turismo convencional, onde o lazer é o único objetivo, mas o turista mesmo deve se preparar para ser capaz de saborear as artes e apreciar as tradições do lugar. A cidade torna-se mais visitada e admirada, mais sedutora na medida em que ela conhece melhor a si mesma. Observamos, na citação que se segue, que a relação do turista com a cidade ou vilarejo, longe da prática de um « visitante consumidor » convida-o a tornar-se um amante conhecedor do lugar e de suas tradições. Rivière tenta pensar o turismo como alguma coisa além de um simples deslocamento, um « apropriar-se e instruir-se » do lugar. Neste sentido a cidade ou vilarejo, em si mesmo, torna-se um museu, um museu aberto no espaço e no tempo :</w:t>
      </w:r>
    </w:p>
    <w:p w14:paraId="24FF5A56"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 xml:space="preserve">«  Percorrendo de carro uma de nossas províncias, você pára num vilarejo cuja igreja te atraiu (...) Volte a este vilarejo ou fique mais tempo do que noutros pelos quais você passa direto. Saboreie suas artes, observe suas tradições, ame sua gente. De volta para casa, </w:t>
      </w:r>
      <w:r w:rsidRPr="00786D88">
        <w:rPr>
          <w:rFonts w:ascii="Verdana" w:hAnsi="Verdana" w:cs="Arial"/>
          <w:lang w:val="fr-FR"/>
        </w:rPr>
        <w:lastRenderedPageBreak/>
        <w:t>procure ler o que já foi escrito sobre a região que você visitou pelos seus melhores folcloristas ou historiadores (...) Você verá pouco a pouco aparecerem ligações entre nossos maiores homens e nossos artesãos mais modestos, entre os ritos mais nobres do ano litúrgico e os, aparentemente, mais obscuros costumes camponeses. Pois não é por fantasia que as crianças colocam máscaras no Carnaval ou que escondemos ovos na Páscoa. »  (Rivière, 1937).</w:t>
      </w:r>
    </w:p>
    <w:p w14:paraId="73395BD2"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Podemos observar que para Rivière não somente a instituição « museu » mas também sua função são pensadas de outra maneira.</w:t>
      </w:r>
    </w:p>
    <w:p w14:paraId="7A848B89"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Ao longo de todo seu trabalho experimental como museólogo, Rivière sempre retomou e fez evoluir seu conceito ou definição de ecomuseu. Em 1985, na revista Museum, ele escrevia :</w:t>
      </w:r>
    </w:p>
    <w:p w14:paraId="49E9F789" w14:textId="77777777" w:rsidR="00786D88" w:rsidRPr="00786D88" w:rsidRDefault="00786D88" w:rsidP="00786D88">
      <w:pPr>
        <w:spacing w:line="276" w:lineRule="auto"/>
        <w:rPr>
          <w:rFonts w:ascii="Verdana" w:hAnsi="Verdana" w:cs="Arial"/>
          <w:lang w:val="fr-FR"/>
        </w:rPr>
      </w:pPr>
    </w:p>
    <w:p w14:paraId="2FCA2AD9"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 Um ecomuseu é um instrumento que um poder e uma população fabricam e exploram juntos. Este poder, com os especialistas, as facilidades, os recursos que fornece. Esta população, de acordo com suas aspirações, seus saberes, suas competências.</w:t>
      </w:r>
    </w:p>
    <w:p w14:paraId="79DA85C5"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Um espelho onde esta população se olha, para se reconhecer, onde ela procura a explicação do território onde vive, onde viveram as populações precedentes, na discontinuidade ou na continuidade das gerações. Um espelho que esta população mostra aos visitantes, para ser melhor compreendida, no respeito de seu trabalho, de seus comportamentos, de sua intimidade.</w:t>
      </w:r>
    </w:p>
    <w:p w14:paraId="4F4AC695"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Uma expressão do homem e da natureza. O homem interpretado em seu meio natural. A natureza interpretada em seu estado selvagem, mas também na medida em que a sociedade tradicional e a sociedade industrial adaptaram-na à sua imagem.</w:t>
      </w:r>
    </w:p>
    <w:p w14:paraId="02B13140"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Uma expressão do tempo, quando a explicação remonta a tempos anteriores à aparição do homem, passando pelos tempos pré-históricos e históricos que ele viveu, chegando ao tempo em que ele vive hoje. Com uma abertura para o tempo de amanhã, sem que, no entanto, o ecomuseu se coloque como quem decide, mas desempenhando um papel de informação e análise crítica.</w:t>
      </w:r>
    </w:p>
    <w:p w14:paraId="62BB2609"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Uma interpretação do espaço. Espaços privilegiados, onde parar, onde caminhar.</w:t>
      </w:r>
    </w:p>
    <w:p w14:paraId="40AF138B"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Um laboratório, na medida em que contribui ao estudo histórico e contemporâneo desta população e de seu meio e favorece a formação de especialistas nestas áreas, em cooperação com instituições de pesquisa de fora.</w:t>
      </w:r>
    </w:p>
    <w:p w14:paraId="178D9809"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Um conservatório, na medida em que ajuda na preservação e valorização do patrimônio natural e cultural desta população.</w:t>
      </w:r>
    </w:p>
    <w:p w14:paraId="2E0E5142" w14:textId="77777777" w:rsidR="00786D88" w:rsidRPr="00786D88" w:rsidRDefault="00786D88" w:rsidP="00786D88">
      <w:pPr>
        <w:spacing w:line="276" w:lineRule="auto"/>
        <w:rPr>
          <w:rFonts w:ascii="Verdana" w:hAnsi="Verdana" w:cs="Arial"/>
        </w:rPr>
      </w:pPr>
      <w:r w:rsidRPr="00786D88">
        <w:rPr>
          <w:rFonts w:ascii="Verdana" w:hAnsi="Verdana" w:cs="Arial"/>
        </w:rPr>
        <w:lastRenderedPageBreak/>
        <w:t>Uma escola, na medida em que associa esta população a suas ações de estudo e proteção, em que estimula uma melhor percepção dos problemas de seu próprio futuro.</w:t>
      </w:r>
      <w:r w:rsidRPr="00786D88">
        <w:rPr>
          <w:rFonts w:ascii="Verdana" w:hAnsi="Verdana" w:cs="Arial"/>
          <w:lang w:val="fr-FR"/>
        </w:rPr>
        <w:t>»</w:t>
      </w:r>
    </w:p>
    <w:p w14:paraId="76502F75" w14:textId="77777777" w:rsidR="00786D88" w:rsidRPr="00786D88" w:rsidRDefault="00786D88" w:rsidP="00786D88">
      <w:pPr>
        <w:spacing w:line="276" w:lineRule="auto"/>
        <w:rPr>
          <w:rFonts w:ascii="Verdana" w:hAnsi="Verdana" w:cs="Arial"/>
        </w:rPr>
      </w:pPr>
    </w:p>
    <w:p w14:paraId="7D399D93" w14:textId="77777777" w:rsidR="00786D88" w:rsidRPr="00786D88" w:rsidRDefault="00786D88" w:rsidP="00786D88">
      <w:pPr>
        <w:spacing w:line="276" w:lineRule="auto"/>
        <w:rPr>
          <w:rFonts w:ascii="Verdana" w:hAnsi="Verdana" w:cs="Arial"/>
        </w:rPr>
      </w:pPr>
      <w:proofErr w:type="spellStart"/>
      <w:r w:rsidRPr="00786D88">
        <w:rPr>
          <w:rFonts w:ascii="Verdana" w:hAnsi="Verdana" w:cs="Arial"/>
        </w:rPr>
        <w:t>Varine</w:t>
      </w:r>
      <w:proofErr w:type="spellEnd"/>
      <w:r w:rsidRPr="00786D88">
        <w:rPr>
          <w:rFonts w:ascii="Verdana" w:hAnsi="Verdana" w:cs="Arial"/>
        </w:rPr>
        <w:t xml:space="preserve"> (1989), afirma que </w:t>
      </w:r>
      <w:proofErr w:type="spellStart"/>
      <w:r w:rsidRPr="00786D88">
        <w:rPr>
          <w:rFonts w:ascii="Verdana" w:hAnsi="Verdana" w:cs="Arial"/>
        </w:rPr>
        <w:t>Rivière</w:t>
      </w:r>
      <w:proofErr w:type="spellEnd"/>
      <w:r w:rsidRPr="00786D88">
        <w:rPr>
          <w:rFonts w:ascii="Verdana" w:hAnsi="Verdana" w:cs="Arial"/>
        </w:rPr>
        <w:t xml:space="preserve"> introduz uma noção inteiramente nova para a palavra ecologia, a noção de ecologia humana, fruto de sua experiência de etnólogo. Para </w:t>
      </w:r>
      <w:proofErr w:type="spellStart"/>
      <w:r w:rsidRPr="00786D88">
        <w:rPr>
          <w:rFonts w:ascii="Verdana" w:hAnsi="Verdana" w:cs="Arial"/>
        </w:rPr>
        <w:t>Rivière</w:t>
      </w:r>
      <w:proofErr w:type="spellEnd"/>
      <w:r w:rsidRPr="00786D88">
        <w:rPr>
          <w:rFonts w:ascii="Verdana" w:hAnsi="Verdana" w:cs="Arial"/>
        </w:rPr>
        <w:t xml:space="preserve"> o homem, integrado a seu ambiente e ligado à sua comunidade unida pelas mesmas tradições, costumes e técnicas, pelas mesmas produções, é o herói da história contada pela coleção, pela exposição ou pelo museu. </w:t>
      </w:r>
    </w:p>
    <w:p w14:paraId="265F1D32" w14:textId="4CF10690" w:rsidR="00786D88" w:rsidRPr="00786D88" w:rsidRDefault="00786D88" w:rsidP="00786D88">
      <w:pPr>
        <w:spacing w:line="276" w:lineRule="auto"/>
        <w:rPr>
          <w:rFonts w:ascii="Verdana" w:hAnsi="Verdana" w:cs="Arial"/>
        </w:rPr>
      </w:pPr>
      <w:r w:rsidRPr="00786D88">
        <w:rPr>
          <w:rFonts w:ascii="Verdana" w:hAnsi="Verdana" w:cs="Arial"/>
        </w:rPr>
        <w:t xml:space="preserve">Como podemos ver na definição das funções de um museu de etnologia a seguir, de acordo com </w:t>
      </w:r>
      <w:proofErr w:type="spellStart"/>
      <w:r w:rsidRPr="00786D88">
        <w:rPr>
          <w:rFonts w:ascii="Verdana" w:hAnsi="Verdana" w:cs="Arial"/>
        </w:rPr>
        <w:t>Rivière</w:t>
      </w:r>
      <w:proofErr w:type="spellEnd"/>
      <w:r w:rsidRPr="00786D88">
        <w:rPr>
          <w:rFonts w:ascii="Verdana" w:hAnsi="Verdana" w:cs="Arial"/>
        </w:rPr>
        <w:t xml:space="preserve"> (1973) o ambiente não pode ser separado do patrimônio cultural das populações:</w:t>
      </w:r>
    </w:p>
    <w:p w14:paraId="29EFC655" w14:textId="55D6BBDB" w:rsidR="00786D88" w:rsidRPr="00786D88" w:rsidRDefault="00786D88" w:rsidP="00786D88">
      <w:pPr>
        <w:spacing w:line="276" w:lineRule="auto"/>
        <w:rPr>
          <w:rFonts w:ascii="Verdana" w:hAnsi="Verdana" w:cs="Arial"/>
        </w:rPr>
      </w:pPr>
      <w:r w:rsidRPr="00786D88">
        <w:rPr>
          <w:rFonts w:ascii="Verdana" w:hAnsi="Verdana" w:cs="Arial"/>
        </w:rPr>
        <w:t>«Ensinar a compreensão mútua das culturas e dos povos, em suas convergências e particularidades; lutar contra os preconceitos raciais; b) exprimir a cultura em seus variados aspectos, sejam técnicos, econômicos sociais ou estéticos, materiais ou imateriais, em seu ambiente humano e natural, dentro do universo pensado ou vivido; c) ilustrar o patrimônio cultural das populações, enquanto alavanca do desenvolvimento; d) ajudar as populações a tomar consciência de sua identidade.»</w:t>
      </w:r>
    </w:p>
    <w:p w14:paraId="6E986313" w14:textId="77777777" w:rsidR="00786D88" w:rsidRPr="00786D88" w:rsidRDefault="00786D88" w:rsidP="00786D88">
      <w:pPr>
        <w:spacing w:line="276" w:lineRule="auto"/>
        <w:rPr>
          <w:rFonts w:ascii="Verdana" w:hAnsi="Verdana" w:cs="Arial"/>
          <w:lang w:val="fr-FR"/>
        </w:rPr>
      </w:pPr>
    </w:p>
    <w:p w14:paraId="671DB295" w14:textId="090EC12A" w:rsidR="00786D88" w:rsidRPr="00786D88" w:rsidRDefault="00786D88" w:rsidP="00786D88">
      <w:pPr>
        <w:spacing w:line="276" w:lineRule="auto"/>
        <w:rPr>
          <w:rFonts w:ascii="Verdana" w:hAnsi="Verdana" w:cs="Arial"/>
        </w:rPr>
      </w:pPr>
      <w:r w:rsidRPr="00786D88">
        <w:rPr>
          <w:rFonts w:ascii="Verdana" w:hAnsi="Verdana" w:cs="Arial"/>
        </w:rPr>
        <w:t xml:space="preserve">Graças à definição de ecomuseu de Georges Henri </w:t>
      </w:r>
      <w:proofErr w:type="spellStart"/>
      <w:r w:rsidRPr="00786D88">
        <w:rPr>
          <w:rFonts w:ascii="Verdana" w:hAnsi="Verdana" w:cs="Arial"/>
        </w:rPr>
        <w:t>Rivière</w:t>
      </w:r>
      <w:proofErr w:type="spellEnd"/>
      <w:r w:rsidRPr="00786D88">
        <w:rPr>
          <w:rFonts w:ascii="Verdana" w:hAnsi="Verdana" w:cs="Arial"/>
        </w:rPr>
        <w:t xml:space="preserve">, o conceito de público mudou completamente: as pessoas tornaram-se </w:t>
      </w:r>
      <w:proofErr w:type="spellStart"/>
      <w:r w:rsidRPr="00786D88">
        <w:rPr>
          <w:rFonts w:ascii="Verdana" w:hAnsi="Verdana" w:cs="Arial"/>
        </w:rPr>
        <w:t>co-autores</w:t>
      </w:r>
      <w:proofErr w:type="spellEnd"/>
      <w:r w:rsidRPr="00786D88">
        <w:rPr>
          <w:rFonts w:ascii="Verdana" w:hAnsi="Verdana" w:cs="Arial"/>
        </w:rPr>
        <w:t xml:space="preserve"> do ecomuseu e os especialistas foram colocados a seu serviço. Como diz Philippe </w:t>
      </w:r>
      <w:proofErr w:type="spellStart"/>
      <w:r w:rsidRPr="00786D88">
        <w:rPr>
          <w:rFonts w:ascii="Verdana" w:hAnsi="Verdana" w:cs="Arial"/>
        </w:rPr>
        <w:t>Mairot</w:t>
      </w:r>
      <w:proofErr w:type="spellEnd"/>
      <w:r w:rsidRPr="00786D88">
        <w:rPr>
          <w:rFonts w:ascii="Verdana" w:hAnsi="Verdana" w:cs="Arial"/>
        </w:rPr>
        <w:t xml:space="preserve"> (1998), « o público não é mais um simples consumidor de identidade»</w:t>
      </w:r>
      <w:r w:rsidR="00910945">
        <w:rPr>
          <w:rFonts w:ascii="Verdana" w:hAnsi="Verdana" w:cs="Arial"/>
        </w:rPr>
        <w:t>.</w:t>
      </w:r>
      <w:r w:rsidRPr="00786D88">
        <w:rPr>
          <w:rFonts w:ascii="Verdana" w:hAnsi="Verdana" w:cs="Arial"/>
        </w:rPr>
        <w:t xml:space="preserve"> Isto fez com que o papel do museólogo ou do educador fossem redefinidos no sentido de servir à comunidade à qual pertencem. Agora eles devem ajudar as comunidades a melhor dominar os recursos hidráulicos, a aproveitar melhor os </w:t>
      </w:r>
      <w:proofErr w:type="spellStart"/>
      <w:r w:rsidRPr="00786D88">
        <w:rPr>
          <w:rFonts w:ascii="Verdana" w:hAnsi="Verdana" w:cs="Arial"/>
        </w:rPr>
        <w:t>ecosistemas</w:t>
      </w:r>
      <w:proofErr w:type="spellEnd"/>
      <w:r w:rsidRPr="00786D88">
        <w:rPr>
          <w:rFonts w:ascii="Verdana" w:hAnsi="Verdana" w:cs="Arial"/>
        </w:rPr>
        <w:t xml:space="preserve">, a lutar contra a deflorestação, a erosão das terras, enfim ajudar a comunidade a bem utilizar e paradoxalmente preservar seu patrimônio. Nesta perspectiva, H de </w:t>
      </w:r>
      <w:proofErr w:type="spellStart"/>
      <w:r w:rsidRPr="00786D88">
        <w:rPr>
          <w:rFonts w:ascii="Verdana" w:hAnsi="Verdana" w:cs="Arial"/>
        </w:rPr>
        <w:t>Varine</w:t>
      </w:r>
      <w:proofErr w:type="spellEnd"/>
      <w:r w:rsidRPr="00786D88">
        <w:rPr>
          <w:rFonts w:ascii="Verdana" w:hAnsi="Verdana" w:cs="Arial"/>
        </w:rPr>
        <w:t xml:space="preserve"> resume assim o objetivo do ecomuseu:</w:t>
      </w:r>
    </w:p>
    <w:p w14:paraId="7958E082" w14:textId="43F81FE8" w:rsidR="00786D88" w:rsidRPr="00786D88" w:rsidRDefault="00786D88" w:rsidP="00786D88">
      <w:pPr>
        <w:spacing w:line="276" w:lineRule="auto"/>
        <w:rPr>
          <w:rFonts w:ascii="Verdana" w:hAnsi="Verdana" w:cs="Arial"/>
        </w:rPr>
      </w:pPr>
      <w:r w:rsidRPr="00786D88">
        <w:rPr>
          <w:rFonts w:ascii="Verdana" w:hAnsi="Verdana" w:cs="Arial"/>
        </w:rPr>
        <w:t xml:space="preserve">«ser o instrumento privilegiado do desenvolvimento comunitário. Ele não visa apenas fazer conhecer e valorizar um patrimônio; ele não é um simples auxiliar de um sistema educativo ou informativo qualquer; ele não é só um meio de progresso cultural e de democratização do acesso às obras eternas do gênio humano. Neste sentido, ele não pode se identificar ao museu tradicional e suas </w:t>
      </w:r>
      <w:r w:rsidRPr="00786D88">
        <w:rPr>
          <w:rFonts w:ascii="Verdana" w:hAnsi="Verdana" w:cs="Arial"/>
        </w:rPr>
        <w:lastRenderedPageBreak/>
        <w:t xml:space="preserve">respectivas definições não podem concordar (...) O ecomuseu procura o desenvolvimento de uma consciência comunitária crítica » (1992). </w:t>
      </w:r>
    </w:p>
    <w:p w14:paraId="61A9C805" w14:textId="77777777" w:rsidR="00786D88" w:rsidRPr="00786D88" w:rsidRDefault="00786D88" w:rsidP="00786D88">
      <w:pPr>
        <w:spacing w:line="276" w:lineRule="auto"/>
        <w:rPr>
          <w:rFonts w:ascii="Verdana" w:hAnsi="Verdana" w:cs="Arial"/>
        </w:rPr>
      </w:pPr>
    </w:p>
    <w:p w14:paraId="496B5E21" w14:textId="77777777" w:rsidR="00786D88" w:rsidRPr="00786D88" w:rsidRDefault="00786D88" w:rsidP="00786D88">
      <w:pPr>
        <w:spacing w:line="276" w:lineRule="auto"/>
        <w:rPr>
          <w:rFonts w:ascii="Verdana" w:hAnsi="Verdana" w:cs="Arial"/>
        </w:rPr>
      </w:pPr>
      <w:r w:rsidRPr="00786D88">
        <w:rPr>
          <w:rFonts w:ascii="Verdana" w:hAnsi="Verdana" w:cs="Arial"/>
        </w:rPr>
        <w:tab/>
      </w:r>
    </w:p>
    <w:p w14:paraId="3706EA8F" w14:textId="77777777" w:rsidR="00786D88" w:rsidRPr="00786D88" w:rsidRDefault="00786D88" w:rsidP="00786D88">
      <w:pPr>
        <w:spacing w:line="276" w:lineRule="auto"/>
        <w:rPr>
          <w:rFonts w:ascii="Verdana" w:hAnsi="Verdana" w:cs="Arial"/>
          <w:b/>
          <w:bCs/>
        </w:rPr>
      </w:pPr>
      <w:r w:rsidRPr="00786D88">
        <w:rPr>
          <w:rFonts w:ascii="Verdana" w:hAnsi="Verdana" w:cs="Arial"/>
          <w:b/>
          <w:bCs/>
        </w:rPr>
        <w:t>Conclusão</w:t>
      </w:r>
    </w:p>
    <w:p w14:paraId="1F61503C" w14:textId="77777777" w:rsidR="00786D88" w:rsidRPr="00786D88" w:rsidRDefault="00786D88" w:rsidP="00786D88">
      <w:pPr>
        <w:spacing w:line="276" w:lineRule="auto"/>
        <w:rPr>
          <w:rFonts w:ascii="Verdana" w:hAnsi="Verdana" w:cs="Arial"/>
        </w:rPr>
      </w:pPr>
    </w:p>
    <w:p w14:paraId="734FD0EE" w14:textId="73499DC8" w:rsidR="00786D88" w:rsidRPr="00786D88" w:rsidRDefault="00786D88" w:rsidP="00786D88">
      <w:pPr>
        <w:spacing w:line="276" w:lineRule="auto"/>
        <w:rPr>
          <w:rFonts w:ascii="Verdana" w:hAnsi="Verdana" w:cs="Arial"/>
        </w:rPr>
      </w:pPr>
      <w:r w:rsidRPr="00786D88">
        <w:rPr>
          <w:rFonts w:ascii="Verdana" w:hAnsi="Verdana" w:cs="Arial"/>
        </w:rPr>
        <w:t xml:space="preserve">Cabe destacar que </w:t>
      </w:r>
      <w:proofErr w:type="gramStart"/>
      <w:r w:rsidRPr="00786D88">
        <w:rPr>
          <w:rFonts w:ascii="Verdana" w:hAnsi="Verdana" w:cs="Arial"/>
        </w:rPr>
        <w:t>trata-se</w:t>
      </w:r>
      <w:proofErr w:type="gramEnd"/>
      <w:r w:rsidRPr="00786D88">
        <w:rPr>
          <w:rFonts w:ascii="Verdana" w:hAnsi="Verdana" w:cs="Arial"/>
        </w:rPr>
        <w:t xml:space="preserve"> de três movimentos diferentes: a nova museologia - enquanto abertura dos museus às questões sociais; a entrada da temática ambiental nos museus de ciência – com numerosos museus sendo criados sobretudo a partir de 1990 com esta temática principal e, mais especificamente, o ecomuseu – conceito que tentamos evidenciar neste estudo.</w:t>
      </w:r>
    </w:p>
    <w:p w14:paraId="580F3112" w14:textId="77777777" w:rsidR="00786D88" w:rsidRPr="00786D88" w:rsidRDefault="00786D88" w:rsidP="00786D88">
      <w:pPr>
        <w:spacing w:line="276" w:lineRule="auto"/>
        <w:rPr>
          <w:rFonts w:ascii="Verdana" w:hAnsi="Verdana" w:cs="Arial"/>
        </w:rPr>
      </w:pPr>
      <w:r w:rsidRPr="00786D88">
        <w:rPr>
          <w:rFonts w:ascii="Verdana" w:hAnsi="Verdana" w:cs="Arial"/>
        </w:rPr>
        <w:t xml:space="preserve">O movimento dos ecomuseus já tem cerca de 30 anos e alguns balanços têm sido feitos recentemente na França. Uma pesquisa realizada junto a 17 ecomuseus por François </w:t>
      </w:r>
      <w:proofErr w:type="spellStart"/>
      <w:r w:rsidRPr="00786D88">
        <w:rPr>
          <w:rFonts w:ascii="Verdana" w:hAnsi="Verdana" w:cs="Arial"/>
        </w:rPr>
        <w:t>Sauty</w:t>
      </w:r>
      <w:proofErr w:type="spellEnd"/>
      <w:r w:rsidRPr="00786D88">
        <w:rPr>
          <w:rFonts w:ascii="Verdana" w:hAnsi="Verdana" w:cs="Arial"/>
        </w:rPr>
        <w:t xml:space="preserve">, de acordo com Serge </w:t>
      </w:r>
      <w:proofErr w:type="spellStart"/>
      <w:r w:rsidRPr="00786D88">
        <w:rPr>
          <w:rFonts w:ascii="Verdana" w:hAnsi="Verdana" w:cs="Arial"/>
        </w:rPr>
        <w:t>Chaumier</w:t>
      </w:r>
      <w:proofErr w:type="spellEnd"/>
      <w:r w:rsidRPr="00786D88">
        <w:rPr>
          <w:rFonts w:ascii="Verdana" w:hAnsi="Verdana" w:cs="Arial"/>
        </w:rPr>
        <w:t xml:space="preserve"> (2002), mostra que são numerosos os ecomuseus que se desviaram do conceito original, apresentando coleções sem inseri-las num contexto local.  Embora a maioria deles participe da economia turística, a democracia local e a experimentação social ficaram bastante aquém das ambições colocadas há trinta anos. Neste sentido, para alguns, o termo ecomuseu estaria um pouco banalizado. No entanto, são também numerosos os aspectos positivos e a </w:t>
      </w:r>
      <w:proofErr w:type="spellStart"/>
      <w:r w:rsidRPr="00786D88">
        <w:rPr>
          <w:rFonts w:ascii="Verdana" w:hAnsi="Verdana" w:cs="Arial"/>
        </w:rPr>
        <w:t>Ecomuseologia</w:t>
      </w:r>
      <w:proofErr w:type="spellEnd"/>
      <w:r w:rsidRPr="00786D88">
        <w:rPr>
          <w:rFonts w:ascii="Verdana" w:hAnsi="Verdana" w:cs="Arial"/>
        </w:rPr>
        <w:t xml:space="preserve"> continua sendo um conceito atual, fecundo, pleno de possibilidades (</w:t>
      </w:r>
      <w:proofErr w:type="spellStart"/>
      <w:r w:rsidRPr="00786D88">
        <w:rPr>
          <w:rFonts w:ascii="Verdana" w:hAnsi="Verdana" w:cs="Arial"/>
        </w:rPr>
        <w:t>Desvallées</w:t>
      </w:r>
      <w:proofErr w:type="spellEnd"/>
      <w:r w:rsidRPr="00786D88">
        <w:rPr>
          <w:rFonts w:ascii="Verdana" w:hAnsi="Verdana" w:cs="Arial"/>
        </w:rPr>
        <w:t xml:space="preserve">, 2000). </w:t>
      </w:r>
      <w:r w:rsidRPr="00786D88">
        <w:rPr>
          <w:rFonts w:ascii="Verdana" w:hAnsi="Verdana" w:cs="Arial"/>
        </w:rPr>
        <w:tab/>
      </w:r>
    </w:p>
    <w:p w14:paraId="59DA6E0F" w14:textId="77777777" w:rsidR="00786D88" w:rsidRPr="00786D88" w:rsidRDefault="00786D88" w:rsidP="00786D88">
      <w:pPr>
        <w:spacing w:line="276" w:lineRule="auto"/>
        <w:rPr>
          <w:rFonts w:ascii="Verdana" w:hAnsi="Verdana" w:cs="Arial"/>
          <w:lang w:val="fr-FR"/>
        </w:rPr>
      </w:pPr>
      <w:r w:rsidRPr="00786D88">
        <w:rPr>
          <w:rFonts w:ascii="Verdana" w:hAnsi="Verdana" w:cs="Arial"/>
        </w:rPr>
        <w:t xml:space="preserve">O aprofundamento da experiência democrática, a valorização da cultura e dos ecossistemas locais, a conquista da cidadania, a participação popular em </w:t>
      </w:r>
      <w:proofErr w:type="spellStart"/>
      <w:r w:rsidRPr="00786D88">
        <w:rPr>
          <w:rFonts w:ascii="Verdana" w:hAnsi="Verdana" w:cs="Arial"/>
        </w:rPr>
        <w:t>fórums</w:t>
      </w:r>
      <w:proofErr w:type="spellEnd"/>
      <w:r w:rsidRPr="00786D88">
        <w:rPr>
          <w:rFonts w:ascii="Verdana" w:hAnsi="Verdana" w:cs="Arial"/>
        </w:rPr>
        <w:t xml:space="preserve"> e organizações não governamentais, o desenvolvimento do ecoturismo e da educação ambiental informal, todos estes objetivos, cada um dos quais desejáveis por si mesmos, parecem poder combinar-se e articular-se com a proposta de popularização da ciência e da tecnologia, em prol do desenvolvimento local, através da implantação de ecomuseus.</w:t>
      </w:r>
    </w:p>
    <w:p w14:paraId="2BBD0C38" w14:textId="77777777" w:rsidR="00786D88" w:rsidRPr="00786D88" w:rsidRDefault="00786D88" w:rsidP="00786D88">
      <w:pPr>
        <w:spacing w:line="276" w:lineRule="auto"/>
        <w:rPr>
          <w:rFonts w:ascii="Verdana" w:hAnsi="Verdana" w:cs="Arial"/>
        </w:rPr>
      </w:pPr>
    </w:p>
    <w:p w14:paraId="0E8A80DC" w14:textId="77777777" w:rsidR="00786D88" w:rsidRPr="00786D88" w:rsidRDefault="00786D88" w:rsidP="00786D88">
      <w:pPr>
        <w:spacing w:line="276" w:lineRule="auto"/>
        <w:rPr>
          <w:rFonts w:ascii="Verdana" w:hAnsi="Verdana" w:cs="Arial"/>
        </w:rPr>
      </w:pPr>
    </w:p>
    <w:p w14:paraId="727E3A75" w14:textId="77777777" w:rsidR="00786D88" w:rsidRPr="00786D88" w:rsidRDefault="00786D88" w:rsidP="00786D88">
      <w:pPr>
        <w:spacing w:line="276" w:lineRule="auto"/>
        <w:rPr>
          <w:rFonts w:ascii="Verdana" w:hAnsi="Verdana" w:cs="Arial"/>
          <w:b/>
          <w:bCs/>
        </w:rPr>
      </w:pPr>
      <w:r w:rsidRPr="00786D88">
        <w:rPr>
          <w:rFonts w:ascii="Verdana" w:hAnsi="Verdana" w:cs="Arial"/>
          <w:b/>
          <w:bCs/>
        </w:rPr>
        <w:t xml:space="preserve">Bibliografia </w:t>
      </w:r>
    </w:p>
    <w:p w14:paraId="6F957FBB" w14:textId="77777777" w:rsidR="00786D88" w:rsidRPr="00786D88" w:rsidRDefault="00786D88" w:rsidP="00786D88">
      <w:pPr>
        <w:spacing w:line="276" w:lineRule="auto"/>
        <w:rPr>
          <w:rFonts w:ascii="Verdana" w:hAnsi="Verdana" w:cs="Arial"/>
        </w:rPr>
      </w:pPr>
    </w:p>
    <w:p w14:paraId="5552120F" w14:textId="77777777" w:rsidR="00786D88" w:rsidRPr="00786D88" w:rsidRDefault="00786D88" w:rsidP="00786D88">
      <w:pPr>
        <w:spacing w:line="276" w:lineRule="auto"/>
        <w:rPr>
          <w:rFonts w:ascii="Verdana" w:hAnsi="Verdana" w:cs="Arial"/>
        </w:rPr>
      </w:pPr>
      <w:proofErr w:type="spellStart"/>
      <w:r w:rsidRPr="00786D88">
        <w:rPr>
          <w:rFonts w:ascii="Verdana" w:hAnsi="Verdana" w:cs="Arial"/>
        </w:rPr>
        <w:t>Chaumier</w:t>
      </w:r>
      <w:proofErr w:type="spellEnd"/>
      <w:r w:rsidRPr="00786D88">
        <w:rPr>
          <w:rFonts w:ascii="Verdana" w:hAnsi="Verdana" w:cs="Arial"/>
        </w:rPr>
        <w:t xml:space="preserve">, Serge (2002), </w:t>
      </w:r>
      <w:proofErr w:type="spellStart"/>
      <w:r w:rsidRPr="00786D88">
        <w:rPr>
          <w:rFonts w:ascii="Verdana" w:hAnsi="Verdana" w:cs="Arial"/>
        </w:rPr>
        <w:t>Écomusées</w:t>
      </w:r>
      <w:proofErr w:type="spellEnd"/>
      <w:r w:rsidRPr="00786D88">
        <w:rPr>
          <w:rFonts w:ascii="Verdana" w:hAnsi="Verdana" w:cs="Arial"/>
        </w:rPr>
        <w:t xml:space="preserve"> et </w:t>
      </w:r>
      <w:proofErr w:type="spellStart"/>
      <w:r w:rsidRPr="00786D88">
        <w:rPr>
          <w:rFonts w:ascii="Verdana" w:hAnsi="Verdana" w:cs="Arial"/>
        </w:rPr>
        <w:t>musées</w:t>
      </w:r>
      <w:proofErr w:type="spellEnd"/>
      <w:r w:rsidRPr="00786D88">
        <w:rPr>
          <w:rFonts w:ascii="Verdana" w:hAnsi="Verdana" w:cs="Arial"/>
        </w:rPr>
        <w:t xml:space="preserve"> de </w:t>
      </w:r>
      <w:proofErr w:type="spellStart"/>
      <w:r w:rsidRPr="00786D88">
        <w:rPr>
          <w:rFonts w:ascii="Verdana" w:hAnsi="Verdana" w:cs="Arial"/>
        </w:rPr>
        <w:t>societé</w:t>
      </w:r>
      <w:proofErr w:type="spellEnd"/>
      <w:r w:rsidRPr="00786D88">
        <w:rPr>
          <w:rFonts w:ascii="Verdana" w:hAnsi="Verdana" w:cs="Arial"/>
        </w:rPr>
        <w:t xml:space="preserve"> </w:t>
      </w:r>
      <w:proofErr w:type="spellStart"/>
      <w:r w:rsidRPr="00786D88">
        <w:rPr>
          <w:rFonts w:ascii="Verdana" w:hAnsi="Verdana" w:cs="Arial"/>
        </w:rPr>
        <w:t>au</w:t>
      </w:r>
      <w:proofErr w:type="spellEnd"/>
      <w:r w:rsidRPr="00786D88">
        <w:rPr>
          <w:rFonts w:ascii="Verdana" w:hAnsi="Verdana" w:cs="Arial"/>
        </w:rPr>
        <w:t xml:space="preserve"> </w:t>
      </w:r>
      <w:proofErr w:type="spellStart"/>
      <w:r w:rsidRPr="00786D88">
        <w:rPr>
          <w:rFonts w:ascii="Verdana" w:hAnsi="Verdana" w:cs="Arial"/>
        </w:rPr>
        <w:t>service</w:t>
      </w:r>
      <w:proofErr w:type="spellEnd"/>
      <w:r w:rsidRPr="00786D88">
        <w:rPr>
          <w:rFonts w:ascii="Verdana" w:hAnsi="Verdana" w:cs="Arial"/>
        </w:rPr>
        <w:t xml:space="preserve"> </w:t>
      </w:r>
      <w:proofErr w:type="spellStart"/>
      <w:r w:rsidRPr="00786D88">
        <w:rPr>
          <w:rFonts w:ascii="Verdana" w:hAnsi="Verdana" w:cs="Arial"/>
        </w:rPr>
        <w:t>du</w:t>
      </w:r>
      <w:proofErr w:type="spellEnd"/>
      <w:r w:rsidRPr="00786D88">
        <w:rPr>
          <w:rFonts w:ascii="Verdana" w:hAnsi="Verdana" w:cs="Arial"/>
        </w:rPr>
        <w:t xml:space="preserve"> </w:t>
      </w:r>
      <w:proofErr w:type="spellStart"/>
      <w:r w:rsidRPr="00786D88">
        <w:rPr>
          <w:rFonts w:ascii="Verdana" w:hAnsi="Verdana" w:cs="Arial"/>
        </w:rPr>
        <w:t>développement</w:t>
      </w:r>
      <w:proofErr w:type="spellEnd"/>
      <w:r w:rsidRPr="00786D88">
        <w:rPr>
          <w:rFonts w:ascii="Verdana" w:hAnsi="Verdana" w:cs="Arial"/>
        </w:rPr>
        <w:t xml:space="preserve"> local, </w:t>
      </w:r>
      <w:proofErr w:type="spellStart"/>
      <w:r w:rsidRPr="00786D88">
        <w:rPr>
          <w:rFonts w:ascii="Verdana" w:hAnsi="Verdana" w:cs="Arial"/>
        </w:rPr>
        <w:t>utopie</w:t>
      </w:r>
      <w:proofErr w:type="spellEnd"/>
      <w:r w:rsidRPr="00786D88">
        <w:rPr>
          <w:rFonts w:ascii="Verdana" w:hAnsi="Verdana" w:cs="Arial"/>
        </w:rPr>
        <w:t xml:space="preserve"> ou </w:t>
      </w:r>
      <w:proofErr w:type="spellStart"/>
      <w:proofErr w:type="gramStart"/>
      <w:r w:rsidRPr="00786D88">
        <w:rPr>
          <w:rFonts w:ascii="Verdana" w:hAnsi="Verdana" w:cs="Arial"/>
        </w:rPr>
        <w:t>réalité</w:t>
      </w:r>
      <w:proofErr w:type="spellEnd"/>
      <w:r w:rsidRPr="00786D88">
        <w:rPr>
          <w:rFonts w:ascii="Verdana" w:hAnsi="Verdana" w:cs="Arial"/>
        </w:rPr>
        <w:t> ?</w:t>
      </w:r>
      <w:proofErr w:type="gramEnd"/>
      <w:r w:rsidRPr="00786D88">
        <w:rPr>
          <w:rFonts w:ascii="Verdana" w:hAnsi="Verdana" w:cs="Arial"/>
        </w:rPr>
        <w:t xml:space="preserve"> Note de </w:t>
      </w:r>
      <w:proofErr w:type="spellStart"/>
      <w:r w:rsidRPr="00786D88">
        <w:rPr>
          <w:rFonts w:ascii="Verdana" w:hAnsi="Verdana" w:cs="Arial"/>
        </w:rPr>
        <w:t>lecture</w:t>
      </w:r>
      <w:proofErr w:type="spellEnd"/>
      <w:r w:rsidRPr="00786D88">
        <w:rPr>
          <w:rFonts w:ascii="Verdana" w:hAnsi="Verdana" w:cs="Arial"/>
        </w:rPr>
        <w:t xml:space="preserve"> </w:t>
      </w:r>
      <w:proofErr w:type="spellStart"/>
      <w:r w:rsidRPr="00786D88">
        <w:rPr>
          <w:rFonts w:ascii="Verdana" w:hAnsi="Verdana" w:cs="Arial"/>
        </w:rPr>
        <w:t>du</w:t>
      </w:r>
      <w:proofErr w:type="spellEnd"/>
      <w:r w:rsidRPr="00786D88">
        <w:rPr>
          <w:rFonts w:ascii="Verdana" w:hAnsi="Verdana" w:cs="Arial"/>
        </w:rPr>
        <w:t xml:space="preserve"> livre de François </w:t>
      </w:r>
      <w:proofErr w:type="spellStart"/>
      <w:r w:rsidRPr="00786D88">
        <w:rPr>
          <w:rFonts w:ascii="Verdana" w:hAnsi="Verdana" w:cs="Arial"/>
        </w:rPr>
        <w:t>Sauty</w:t>
      </w:r>
      <w:proofErr w:type="spellEnd"/>
      <w:r w:rsidRPr="00786D88">
        <w:rPr>
          <w:rFonts w:ascii="Verdana" w:hAnsi="Verdana" w:cs="Arial"/>
        </w:rPr>
        <w:t xml:space="preserve">, </w:t>
      </w:r>
      <w:r w:rsidRPr="00786D88">
        <w:rPr>
          <w:rFonts w:ascii="Verdana" w:hAnsi="Verdana" w:cs="Arial"/>
          <w:i/>
          <w:iCs/>
        </w:rPr>
        <w:t xml:space="preserve">La </w:t>
      </w:r>
      <w:proofErr w:type="spellStart"/>
      <w:r w:rsidRPr="00786D88">
        <w:rPr>
          <w:rFonts w:ascii="Verdana" w:hAnsi="Verdana" w:cs="Arial"/>
          <w:i/>
          <w:iCs/>
        </w:rPr>
        <w:t>lettre</w:t>
      </w:r>
      <w:proofErr w:type="spellEnd"/>
      <w:r w:rsidRPr="00786D88">
        <w:rPr>
          <w:rFonts w:ascii="Verdana" w:hAnsi="Verdana" w:cs="Arial"/>
          <w:i/>
          <w:iCs/>
        </w:rPr>
        <w:t xml:space="preserve"> de </w:t>
      </w:r>
      <w:proofErr w:type="spellStart"/>
      <w:r w:rsidRPr="00786D88">
        <w:rPr>
          <w:rFonts w:ascii="Verdana" w:hAnsi="Verdana" w:cs="Arial"/>
          <w:i/>
          <w:iCs/>
        </w:rPr>
        <w:t>l’OCIM</w:t>
      </w:r>
      <w:proofErr w:type="spellEnd"/>
      <w:r w:rsidRPr="00786D88">
        <w:rPr>
          <w:rFonts w:ascii="Verdana" w:hAnsi="Verdana" w:cs="Arial"/>
        </w:rPr>
        <w:t xml:space="preserve"> n</w:t>
      </w:r>
      <w:r w:rsidRPr="00786D88">
        <w:rPr>
          <w:rFonts w:ascii="Verdana" w:hAnsi="Verdana" w:cs="Arial"/>
          <w:vertAlign w:val="superscript"/>
        </w:rPr>
        <w:t>o</w:t>
      </w:r>
      <w:r w:rsidRPr="00786D88">
        <w:rPr>
          <w:rFonts w:ascii="Verdana" w:hAnsi="Verdana" w:cs="Arial"/>
        </w:rPr>
        <w:t xml:space="preserve"> 83, </w:t>
      </w:r>
      <w:proofErr w:type="spellStart"/>
      <w:r w:rsidRPr="00786D88">
        <w:rPr>
          <w:rFonts w:ascii="Verdana" w:hAnsi="Verdana" w:cs="Arial"/>
        </w:rPr>
        <w:t>septembre-octobre</w:t>
      </w:r>
      <w:proofErr w:type="spellEnd"/>
      <w:r w:rsidRPr="00786D88">
        <w:rPr>
          <w:rFonts w:ascii="Verdana" w:hAnsi="Verdana" w:cs="Arial"/>
        </w:rPr>
        <w:t xml:space="preserve"> 2002, pp 57-59.</w:t>
      </w:r>
    </w:p>
    <w:p w14:paraId="488B9D4B" w14:textId="77777777" w:rsidR="00786D88" w:rsidRPr="00786D88" w:rsidRDefault="00786D88" w:rsidP="00786D88">
      <w:pPr>
        <w:spacing w:line="276" w:lineRule="auto"/>
        <w:rPr>
          <w:rFonts w:ascii="Verdana" w:hAnsi="Verdana" w:cs="Arial"/>
        </w:rPr>
      </w:pPr>
      <w:r w:rsidRPr="00786D88">
        <w:rPr>
          <w:rFonts w:ascii="Verdana" w:hAnsi="Verdana" w:cs="Arial"/>
        </w:rPr>
        <w:lastRenderedPageBreak/>
        <w:t xml:space="preserve">Costa-Lima, A. J. (2002) </w:t>
      </w:r>
      <w:proofErr w:type="spellStart"/>
      <w:proofErr w:type="gramStart"/>
      <w:r w:rsidRPr="00786D88">
        <w:rPr>
          <w:rFonts w:ascii="Verdana" w:hAnsi="Verdana" w:cs="Arial"/>
          <w:i/>
          <w:iCs/>
        </w:rPr>
        <w:t>Ecomusée</w:t>
      </w:r>
      <w:proofErr w:type="spellEnd"/>
      <w:r w:rsidRPr="00786D88">
        <w:rPr>
          <w:rFonts w:ascii="Verdana" w:hAnsi="Verdana" w:cs="Arial"/>
          <w:i/>
          <w:iCs/>
        </w:rPr>
        <w:t> :</w:t>
      </w:r>
      <w:proofErr w:type="gramEnd"/>
      <w:r w:rsidRPr="00786D88">
        <w:rPr>
          <w:rFonts w:ascii="Verdana" w:hAnsi="Verdana" w:cs="Arial"/>
          <w:i/>
          <w:iCs/>
        </w:rPr>
        <w:t xml:space="preserve"> </w:t>
      </w:r>
      <w:proofErr w:type="spellStart"/>
      <w:r w:rsidRPr="00786D88">
        <w:rPr>
          <w:rFonts w:ascii="Verdana" w:hAnsi="Verdana" w:cs="Arial"/>
          <w:i/>
          <w:iCs/>
        </w:rPr>
        <w:t>l’affirmation</w:t>
      </w:r>
      <w:proofErr w:type="spellEnd"/>
      <w:r w:rsidRPr="00786D88">
        <w:rPr>
          <w:rFonts w:ascii="Verdana" w:hAnsi="Verdana" w:cs="Arial"/>
          <w:i/>
          <w:iCs/>
        </w:rPr>
        <w:t xml:space="preserve"> d’une </w:t>
      </w:r>
      <w:proofErr w:type="spellStart"/>
      <w:r w:rsidRPr="00786D88">
        <w:rPr>
          <w:rFonts w:ascii="Verdana" w:hAnsi="Verdana" w:cs="Arial"/>
          <w:i/>
          <w:iCs/>
        </w:rPr>
        <w:t>identité</w:t>
      </w:r>
      <w:proofErr w:type="spellEnd"/>
      <w:r w:rsidRPr="00786D88">
        <w:rPr>
          <w:rFonts w:ascii="Verdana" w:hAnsi="Verdana" w:cs="Arial"/>
        </w:rPr>
        <w:t xml:space="preserve">, </w:t>
      </w:r>
      <w:proofErr w:type="spellStart"/>
      <w:r w:rsidRPr="00786D88">
        <w:rPr>
          <w:rFonts w:ascii="Verdana" w:hAnsi="Verdana" w:cs="Arial"/>
        </w:rPr>
        <w:t>Ecole</w:t>
      </w:r>
      <w:proofErr w:type="spellEnd"/>
      <w:r w:rsidRPr="00786D88">
        <w:rPr>
          <w:rFonts w:ascii="Verdana" w:hAnsi="Verdana" w:cs="Arial"/>
        </w:rPr>
        <w:t xml:space="preserve"> Normale </w:t>
      </w:r>
      <w:proofErr w:type="spellStart"/>
      <w:r w:rsidRPr="00786D88">
        <w:rPr>
          <w:rFonts w:ascii="Verdana" w:hAnsi="Verdana" w:cs="Arial"/>
        </w:rPr>
        <w:t>Supérieure</w:t>
      </w:r>
      <w:proofErr w:type="spellEnd"/>
      <w:r w:rsidRPr="00786D88">
        <w:rPr>
          <w:rFonts w:ascii="Verdana" w:hAnsi="Verdana" w:cs="Arial"/>
        </w:rPr>
        <w:t xml:space="preserve"> de </w:t>
      </w:r>
      <w:proofErr w:type="spellStart"/>
      <w:r w:rsidRPr="00786D88">
        <w:rPr>
          <w:rFonts w:ascii="Verdana" w:hAnsi="Verdana" w:cs="Arial"/>
        </w:rPr>
        <w:t>Cachan</w:t>
      </w:r>
      <w:proofErr w:type="spellEnd"/>
      <w:r w:rsidRPr="00786D88">
        <w:rPr>
          <w:rFonts w:ascii="Verdana" w:hAnsi="Verdana" w:cs="Arial"/>
        </w:rPr>
        <w:t xml:space="preserve">, </w:t>
      </w:r>
      <w:proofErr w:type="spellStart"/>
      <w:r w:rsidRPr="00786D88">
        <w:rPr>
          <w:rFonts w:ascii="Verdana" w:hAnsi="Verdana" w:cs="Arial"/>
        </w:rPr>
        <w:t>Mémoire</w:t>
      </w:r>
      <w:proofErr w:type="spellEnd"/>
      <w:r w:rsidRPr="00786D88">
        <w:rPr>
          <w:rFonts w:ascii="Verdana" w:hAnsi="Verdana" w:cs="Arial"/>
        </w:rPr>
        <w:t xml:space="preserve"> </w:t>
      </w:r>
      <w:proofErr w:type="spellStart"/>
      <w:r w:rsidRPr="00786D88">
        <w:rPr>
          <w:rFonts w:ascii="Verdana" w:hAnsi="Verdana" w:cs="Arial"/>
        </w:rPr>
        <w:t>bibliographique</w:t>
      </w:r>
      <w:proofErr w:type="spellEnd"/>
      <w:r w:rsidRPr="00786D88">
        <w:rPr>
          <w:rFonts w:ascii="Verdana" w:hAnsi="Verdana" w:cs="Arial"/>
        </w:rPr>
        <w:t>.</w:t>
      </w:r>
    </w:p>
    <w:p w14:paraId="2F1E29E7" w14:textId="77777777" w:rsidR="00786D88" w:rsidRPr="00786D88" w:rsidRDefault="00786D88" w:rsidP="00786D88">
      <w:pPr>
        <w:spacing w:line="276" w:lineRule="auto"/>
        <w:rPr>
          <w:rFonts w:ascii="Verdana" w:hAnsi="Verdana" w:cs="Arial"/>
        </w:rPr>
      </w:pPr>
      <w:proofErr w:type="spellStart"/>
      <w:r w:rsidRPr="00786D88">
        <w:rPr>
          <w:rFonts w:ascii="Verdana" w:hAnsi="Verdana" w:cs="Arial"/>
        </w:rPr>
        <w:t>Davallon</w:t>
      </w:r>
      <w:proofErr w:type="spellEnd"/>
      <w:r w:rsidRPr="00786D88">
        <w:rPr>
          <w:rFonts w:ascii="Verdana" w:hAnsi="Verdana" w:cs="Arial"/>
        </w:rPr>
        <w:t xml:space="preserve">, </w:t>
      </w:r>
      <w:proofErr w:type="gramStart"/>
      <w:r w:rsidRPr="00786D88">
        <w:rPr>
          <w:rFonts w:ascii="Verdana" w:hAnsi="Verdana" w:cs="Arial"/>
        </w:rPr>
        <w:t>J. ;</w:t>
      </w:r>
      <w:proofErr w:type="gramEnd"/>
      <w:r w:rsidRPr="00786D88">
        <w:rPr>
          <w:rFonts w:ascii="Verdana" w:hAnsi="Verdana" w:cs="Arial"/>
        </w:rPr>
        <w:t xml:space="preserve"> </w:t>
      </w:r>
      <w:proofErr w:type="spellStart"/>
      <w:r w:rsidRPr="00786D88">
        <w:rPr>
          <w:rFonts w:ascii="Verdana" w:hAnsi="Verdana" w:cs="Arial"/>
        </w:rPr>
        <w:t>Shiele,B</w:t>
      </w:r>
      <w:proofErr w:type="spellEnd"/>
      <w:r w:rsidRPr="00786D88">
        <w:rPr>
          <w:rFonts w:ascii="Verdana" w:hAnsi="Verdana" w:cs="Arial"/>
        </w:rPr>
        <w:t xml:space="preserve">. &amp; </w:t>
      </w:r>
      <w:proofErr w:type="spellStart"/>
      <w:r w:rsidRPr="00786D88">
        <w:rPr>
          <w:rFonts w:ascii="Verdana" w:hAnsi="Verdana" w:cs="Arial"/>
        </w:rPr>
        <w:t>Grandmont,G</w:t>
      </w:r>
      <w:proofErr w:type="spellEnd"/>
      <w:r w:rsidRPr="00786D88">
        <w:rPr>
          <w:rFonts w:ascii="Verdana" w:hAnsi="Verdana" w:cs="Arial"/>
        </w:rPr>
        <w:t xml:space="preserve">. (1992) </w:t>
      </w:r>
      <w:proofErr w:type="spellStart"/>
      <w:r w:rsidRPr="00786D88">
        <w:rPr>
          <w:rFonts w:ascii="Verdana" w:hAnsi="Verdana" w:cs="Arial"/>
          <w:i/>
          <w:iCs/>
        </w:rPr>
        <w:t>L’environnement</w:t>
      </w:r>
      <w:proofErr w:type="spellEnd"/>
      <w:r w:rsidRPr="00786D88">
        <w:rPr>
          <w:rFonts w:ascii="Verdana" w:hAnsi="Verdana" w:cs="Arial"/>
          <w:i/>
          <w:iCs/>
        </w:rPr>
        <w:t xml:space="preserve"> entre </w:t>
      </w:r>
      <w:proofErr w:type="spellStart"/>
      <w:r w:rsidRPr="00786D88">
        <w:rPr>
          <w:rFonts w:ascii="Verdana" w:hAnsi="Verdana" w:cs="Arial"/>
          <w:i/>
          <w:iCs/>
        </w:rPr>
        <w:t>au</w:t>
      </w:r>
      <w:proofErr w:type="spellEnd"/>
      <w:r w:rsidRPr="00786D88">
        <w:rPr>
          <w:rFonts w:ascii="Verdana" w:hAnsi="Verdana" w:cs="Arial"/>
          <w:i/>
          <w:iCs/>
        </w:rPr>
        <w:t xml:space="preserve"> Musée</w:t>
      </w:r>
      <w:r w:rsidRPr="00786D88">
        <w:rPr>
          <w:rFonts w:ascii="Verdana" w:hAnsi="Verdana" w:cs="Arial"/>
        </w:rPr>
        <w:t xml:space="preserve">, </w:t>
      </w:r>
      <w:proofErr w:type="spellStart"/>
      <w:r w:rsidRPr="00786D88">
        <w:rPr>
          <w:rFonts w:ascii="Verdana" w:hAnsi="Verdana" w:cs="Arial"/>
        </w:rPr>
        <w:t>Presses</w:t>
      </w:r>
      <w:proofErr w:type="spellEnd"/>
      <w:r w:rsidRPr="00786D88">
        <w:rPr>
          <w:rFonts w:ascii="Verdana" w:hAnsi="Verdana" w:cs="Arial"/>
        </w:rPr>
        <w:t xml:space="preserve"> </w:t>
      </w:r>
      <w:proofErr w:type="spellStart"/>
      <w:r w:rsidRPr="00786D88">
        <w:rPr>
          <w:rFonts w:ascii="Verdana" w:hAnsi="Verdana" w:cs="Arial"/>
        </w:rPr>
        <w:t>Universitaire</w:t>
      </w:r>
      <w:proofErr w:type="spellEnd"/>
      <w:r w:rsidRPr="00786D88">
        <w:rPr>
          <w:rFonts w:ascii="Verdana" w:hAnsi="Verdana" w:cs="Arial"/>
        </w:rPr>
        <w:t xml:space="preserve"> de Lyon, Lyon. </w:t>
      </w:r>
    </w:p>
    <w:p w14:paraId="333A4CB9" w14:textId="77777777" w:rsidR="00786D88" w:rsidRPr="00786D88" w:rsidRDefault="00786D88" w:rsidP="00786D88">
      <w:pPr>
        <w:spacing w:line="276" w:lineRule="auto"/>
        <w:rPr>
          <w:rFonts w:ascii="Verdana" w:hAnsi="Verdana" w:cs="Arial"/>
        </w:rPr>
      </w:pPr>
      <w:proofErr w:type="spellStart"/>
      <w:r w:rsidRPr="00786D88">
        <w:rPr>
          <w:rFonts w:ascii="Verdana" w:hAnsi="Verdana" w:cs="Arial"/>
        </w:rPr>
        <w:t>Desvallées</w:t>
      </w:r>
      <w:proofErr w:type="spellEnd"/>
      <w:r w:rsidRPr="00786D88">
        <w:rPr>
          <w:rFonts w:ascii="Verdana" w:hAnsi="Verdana" w:cs="Arial"/>
        </w:rPr>
        <w:t>, A. (1992) ‘</w:t>
      </w:r>
      <w:proofErr w:type="spellStart"/>
      <w:r w:rsidRPr="00786D88">
        <w:rPr>
          <w:rFonts w:ascii="Verdana" w:hAnsi="Verdana" w:cs="Arial"/>
        </w:rPr>
        <w:t>Présentation</w:t>
      </w:r>
      <w:proofErr w:type="spellEnd"/>
      <w:r w:rsidRPr="00786D88">
        <w:rPr>
          <w:rFonts w:ascii="Verdana" w:hAnsi="Verdana" w:cs="Arial"/>
        </w:rPr>
        <w:t xml:space="preserve">’, </w:t>
      </w:r>
      <w:r w:rsidRPr="00786D88">
        <w:rPr>
          <w:rFonts w:ascii="Verdana" w:hAnsi="Verdana" w:cs="Arial"/>
          <w:i/>
          <w:iCs/>
        </w:rPr>
        <w:t xml:space="preserve">Vagues - une </w:t>
      </w:r>
      <w:proofErr w:type="spellStart"/>
      <w:r w:rsidRPr="00786D88">
        <w:rPr>
          <w:rFonts w:ascii="Verdana" w:hAnsi="Verdana" w:cs="Arial"/>
          <w:i/>
          <w:iCs/>
        </w:rPr>
        <w:t>anthologie</w:t>
      </w:r>
      <w:proofErr w:type="spellEnd"/>
      <w:r w:rsidRPr="00786D88">
        <w:rPr>
          <w:rFonts w:ascii="Verdana" w:hAnsi="Verdana" w:cs="Arial"/>
          <w:i/>
          <w:iCs/>
        </w:rPr>
        <w:t xml:space="preserve"> de </w:t>
      </w:r>
      <w:proofErr w:type="spellStart"/>
      <w:r w:rsidRPr="00786D88">
        <w:rPr>
          <w:rFonts w:ascii="Verdana" w:hAnsi="Verdana" w:cs="Arial"/>
          <w:i/>
          <w:iCs/>
        </w:rPr>
        <w:t>la</w:t>
      </w:r>
      <w:proofErr w:type="spellEnd"/>
      <w:r w:rsidRPr="00786D88">
        <w:rPr>
          <w:rFonts w:ascii="Verdana" w:hAnsi="Verdana" w:cs="Arial"/>
          <w:i/>
          <w:iCs/>
        </w:rPr>
        <w:t xml:space="preserve"> nouvelle </w:t>
      </w:r>
      <w:proofErr w:type="spellStart"/>
      <w:r w:rsidRPr="00786D88">
        <w:rPr>
          <w:rFonts w:ascii="Verdana" w:hAnsi="Verdana" w:cs="Arial"/>
          <w:i/>
          <w:iCs/>
        </w:rPr>
        <w:t>muséologie</w:t>
      </w:r>
      <w:proofErr w:type="spellEnd"/>
      <w:r w:rsidRPr="00786D88">
        <w:rPr>
          <w:rFonts w:ascii="Verdana" w:hAnsi="Verdana" w:cs="Arial"/>
        </w:rPr>
        <w:t xml:space="preserve">, Editions W., Mâcon, </w:t>
      </w:r>
      <w:proofErr w:type="spellStart"/>
      <w:r w:rsidRPr="00786D88">
        <w:rPr>
          <w:rFonts w:ascii="Verdana" w:hAnsi="Verdana" w:cs="Arial"/>
        </w:rPr>
        <w:t>vol</w:t>
      </w:r>
      <w:proofErr w:type="spellEnd"/>
      <w:r w:rsidRPr="00786D88">
        <w:rPr>
          <w:rFonts w:ascii="Verdana" w:hAnsi="Verdana" w:cs="Arial"/>
        </w:rPr>
        <w:t xml:space="preserve"> 1, pp. 15-39.</w:t>
      </w:r>
    </w:p>
    <w:p w14:paraId="5E9E2BD3" w14:textId="77777777" w:rsidR="00786D88" w:rsidRPr="00786D88" w:rsidRDefault="00786D88" w:rsidP="00786D88">
      <w:pPr>
        <w:spacing w:line="276" w:lineRule="auto"/>
        <w:rPr>
          <w:rFonts w:ascii="Verdana" w:hAnsi="Verdana" w:cs="Arial"/>
          <w:lang w:val="en-US"/>
        </w:rPr>
      </w:pPr>
      <w:proofErr w:type="spellStart"/>
      <w:r w:rsidRPr="00786D88">
        <w:rPr>
          <w:rFonts w:ascii="Verdana" w:hAnsi="Verdana" w:cs="Arial"/>
          <w:lang w:val="en-US"/>
        </w:rPr>
        <w:t>Desvallées</w:t>
      </w:r>
      <w:proofErr w:type="spellEnd"/>
      <w:r w:rsidRPr="00786D88">
        <w:rPr>
          <w:rFonts w:ascii="Verdana" w:hAnsi="Verdana" w:cs="Arial"/>
          <w:lang w:val="en-US"/>
        </w:rPr>
        <w:t xml:space="preserve">, </w:t>
      </w:r>
      <w:proofErr w:type="gramStart"/>
      <w:r w:rsidRPr="00786D88">
        <w:rPr>
          <w:rFonts w:ascii="Verdana" w:hAnsi="Verdana" w:cs="Arial"/>
          <w:lang w:val="en-US"/>
        </w:rPr>
        <w:t>A.(</w:t>
      </w:r>
      <w:proofErr w:type="gramEnd"/>
      <w:r w:rsidRPr="00786D88">
        <w:rPr>
          <w:rFonts w:ascii="Verdana" w:hAnsi="Verdana" w:cs="Arial"/>
          <w:lang w:val="en-US"/>
        </w:rPr>
        <w:t>2000) ‘Introduction</w:t>
      </w:r>
      <w:r w:rsidRPr="00786D88">
        <w:rPr>
          <w:rFonts w:ascii="Verdana" w:hAnsi="Verdana" w:cs="Arial"/>
          <w:i/>
          <w:iCs/>
          <w:lang w:val="en-US"/>
        </w:rPr>
        <w:t>’</w:t>
      </w:r>
      <w:r w:rsidRPr="00786D88">
        <w:rPr>
          <w:rFonts w:ascii="Verdana" w:hAnsi="Verdana" w:cs="Arial"/>
          <w:lang w:val="en-US"/>
        </w:rPr>
        <w:t xml:space="preserve">, </w:t>
      </w:r>
      <w:r w:rsidRPr="00786D88">
        <w:rPr>
          <w:rFonts w:ascii="Verdana" w:hAnsi="Verdana" w:cs="Arial"/>
          <w:i/>
          <w:iCs/>
          <w:lang w:val="en-US"/>
        </w:rPr>
        <w:t xml:space="preserve">Public et </w:t>
      </w:r>
      <w:proofErr w:type="spellStart"/>
      <w:r w:rsidRPr="00786D88">
        <w:rPr>
          <w:rFonts w:ascii="Verdana" w:hAnsi="Verdana" w:cs="Arial"/>
          <w:i/>
          <w:iCs/>
          <w:lang w:val="en-US"/>
        </w:rPr>
        <w:t>Musées</w:t>
      </w:r>
      <w:proofErr w:type="spellEnd"/>
      <w:r w:rsidRPr="00786D88">
        <w:rPr>
          <w:rFonts w:ascii="Verdana" w:hAnsi="Verdana" w:cs="Arial"/>
          <w:lang w:val="en-US"/>
        </w:rPr>
        <w:t>, 17-18, p. 11-27.</w:t>
      </w:r>
    </w:p>
    <w:p w14:paraId="75041697"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Desvallées, A.(2000) ‘Entretiens</w:t>
      </w:r>
      <w:r w:rsidRPr="00786D88">
        <w:rPr>
          <w:rFonts w:ascii="Verdana" w:hAnsi="Verdana" w:cs="Arial"/>
          <w:i/>
          <w:iCs/>
          <w:lang w:val="fr-FR"/>
        </w:rPr>
        <w:t>’</w:t>
      </w:r>
      <w:r w:rsidRPr="00786D88">
        <w:rPr>
          <w:rFonts w:ascii="Verdana" w:hAnsi="Verdana" w:cs="Arial"/>
          <w:lang w:val="fr-FR"/>
        </w:rPr>
        <w:t xml:space="preserve">, </w:t>
      </w:r>
      <w:r w:rsidRPr="00786D88">
        <w:rPr>
          <w:rFonts w:ascii="Verdana" w:hAnsi="Verdana" w:cs="Arial"/>
          <w:i/>
          <w:iCs/>
          <w:lang w:val="fr-FR"/>
        </w:rPr>
        <w:t>Public et Musées</w:t>
      </w:r>
      <w:r w:rsidRPr="00786D88">
        <w:rPr>
          <w:rFonts w:ascii="Verdana" w:hAnsi="Verdana" w:cs="Arial"/>
          <w:lang w:val="fr-FR"/>
        </w:rPr>
        <w:t xml:space="preserve">, 17-18, p. 232-240. </w:t>
      </w:r>
    </w:p>
    <w:p w14:paraId="38E38FFF" w14:textId="77777777" w:rsidR="00786D88" w:rsidRPr="00786D88" w:rsidRDefault="00786D88" w:rsidP="00786D88">
      <w:pPr>
        <w:spacing w:line="276" w:lineRule="auto"/>
        <w:rPr>
          <w:rFonts w:ascii="Verdana" w:hAnsi="Verdana" w:cs="Arial"/>
          <w:lang w:val="es-ES_tradnl"/>
        </w:rPr>
      </w:pPr>
      <w:proofErr w:type="spellStart"/>
      <w:r w:rsidRPr="00786D88">
        <w:rPr>
          <w:rFonts w:ascii="Verdana" w:hAnsi="Verdana" w:cs="Arial"/>
          <w:lang w:val="es-ES_tradnl"/>
        </w:rPr>
        <w:t>Guedon</w:t>
      </w:r>
      <w:proofErr w:type="spellEnd"/>
      <w:r w:rsidRPr="00786D88">
        <w:rPr>
          <w:rFonts w:ascii="Verdana" w:hAnsi="Verdana" w:cs="Arial"/>
          <w:lang w:val="es-ES_tradnl"/>
        </w:rPr>
        <w:t>, J.-</w:t>
      </w:r>
      <w:proofErr w:type="gramStart"/>
      <w:r w:rsidRPr="00786D88">
        <w:rPr>
          <w:rFonts w:ascii="Verdana" w:hAnsi="Verdana" w:cs="Arial"/>
          <w:lang w:val="es-ES_tradnl"/>
        </w:rPr>
        <w:t>C.(</w:t>
      </w:r>
      <w:proofErr w:type="gramEnd"/>
      <w:r w:rsidRPr="00786D88">
        <w:rPr>
          <w:rFonts w:ascii="Verdana" w:hAnsi="Verdana" w:cs="Arial"/>
          <w:lang w:val="es-ES_tradnl"/>
        </w:rPr>
        <w:t xml:space="preserve">1996) ‘Les </w:t>
      </w:r>
      <w:proofErr w:type="spellStart"/>
      <w:r w:rsidRPr="00786D88">
        <w:rPr>
          <w:rFonts w:ascii="Verdana" w:hAnsi="Verdana" w:cs="Arial"/>
          <w:lang w:val="es-ES_tradnl"/>
        </w:rPr>
        <w:t>musées</w:t>
      </w:r>
      <w:proofErr w:type="spellEnd"/>
      <w:r w:rsidRPr="00786D88">
        <w:rPr>
          <w:rFonts w:ascii="Verdana" w:hAnsi="Verdana" w:cs="Arial"/>
          <w:lang w:val="es-ES_tradnl"/>
        </w:rPr>
        <w:t xml:space="preserve"> </w:t>
      </w:r>
      <w:proofErr w:type="spellStart"/>
      <w:r w:rsidRPr="00786D88">
        <w:rPr>
          <w:rFonts w:ascii="Verdana" w:hAnsi="Verdana" w:cs="Arial"/>
          <w:lang w:val="es-ES_tradnl"/>
        </w:rPr>
        <w:t>sans</w:t>
      </w:r>
      <w:proofErr w:type="spellEnd"/>
      <w:r w:rsidRPr="00786D88">
        <w:rPr>
          <w:rFonts w:ascii="Verdana" w:hAnsi="Verdana" w:cs="Arial"/>
          <w:lang w:val="es-ES_tradnl"/>
        </w:rPr>
        <w:t xml:space="preserve"> </w:t>
      </w:r>
      <w:proofErr w:type="spellStart"/>
      <w:r w:rsidRPr="00786D88">
        <w:rPr>
          <w:rFonts w:ascii="Verdana" w:hAnsi="Verdana" w:cs="Arial"/>
          <w:lang w:val="es-ES_tradnl"/>
        </w:rPr>
        <w:t>murs</w:t>
      </w:r>
      <w:proofErr w:type="spellEnd"/>
      <w:r w:rsidRPr="00786D88">
        <w:rPr>
          <w:rFonts w:ascii="Verdana" w:hAnsi="Verdana" w:cs="Arial"/>
          <w:lang w:val="es-ES_tradnl"/>
        </w:rPr>
        <w:t xml:space="preserve"> ; </w:t>
      </w:r>
      <w:proofErr w:type="spellStart"/>
      <w:r w:rsidRPr="00786D88">
        <w:rPr>
          <w:rFonts w:ascii="Verdana" w:hAnsi="Verdana" w:cs="Arial"/>
          <w:lang w:val="es-ES_tradnl"/>
        </w:rPr>
        <w:t>ou</w:t>
      </w:r>
      <w:proofErr w:type="spellEnd"/>
      <w:r w:rsidRPr="00786D88">
        <w:rPr>
          <w:rFonts w:ascii="Verdana" w:hAnsi="Verdana" w:cs="Arial"/>
          <w:lang w:val="es-ES_tradnl"/>
        </w:rPr>
        <w:t xml:space="preserve"> du </w:t>
      </w:r>
      <w:proofErr w:type="spellStart"/>
      <w:r w:rsidRPr="00786D88">
        <w:rPr>
          <w:rFonts w:ascii="Verdana" w:hAnsi="Verdana" w:cs="Arial"/>
          <w:lang w:val="es-ES_tradnl"/>
        </w:rPr>
        <w:t>sens</w:t>
      </w:r>
      <w:proofErr w:type="spellEnd"/>
      <w:r w:rsidRPr="00786D88">
        <w:rPr>
          <w:rFonts w:ascii="Verdana" w:hAnsi="Verdana" w:cs="Arial"/>
          <w:lang w:val="es-ES_tradnl"/>
        </w:rPr>
        <w:t xml:space="preserve"> de </w:t>
      </w:r>
      <w:proofErr w:type="spellStart"/>
      <w:r w:rsidRPr="00786D88">
        <w:rPr>
          <w:rFonts w:ascii="Verdana" w:hAnsi="Verdana" w:cs="Arial"/>
          <w:lang w:val="es-ES_tradnl"/>
        </w:rPr>
        <w:t>l’innovation</w:t>
      </w:r>
      <w:proofErr w:type="spellEnd"/>
      <w:r w:rsidRPr="00786D88">
        <w:rPr>
          <w:rFonts w:ascii="Verdana" w:hAnsi="Verdana" w:cs="Arial"/>
          <w:lang w:val="es-ES_tradnl"/>
        </w:rPr>
        <w:t xml:space="preserve"> en </w:t>
      </w:r>
      <w:proofErr w:type="spellStart"/>
      <w:r w:rsidRPr="00786D88">
        <w:rPr>
          <w:rFonts w:ascii="Verdana" w:hAnsi="Verdana" w:cs="Arial"/>
          <w:lang w:val="es-ES_tradnl"/>
        </w:rPr>
        <w:t>muséologie</w:t>
      </w:r>
      <w:proofErr w:type="spellEnd"/>
      <w:r w:rsidRPr="00786D88">
        <w:rPr>
          <w:rFonts w:ascii="Verdana" w:hAnsi="Verdana" w:cs="Arial"/>
          <w:lang w:val="es-ES_tradnl"/>
        </w:rPr>
        <w:t xml:space="preserve"> </w:t>
      </w:r>
      <w:proofErr w:type="spellStart"/>
      <w:r w:rsidRPr="00786D88">
        <w:rPr>
          <w:rFonts w:ascii="Verdana" w:hAnsi="Verdana" w:cs="Arial"/>
          <w:lang w:val="es-ES_tradnl"/>
        </w:rPr>
        <w:t>scientifique</w:t>
      </w:r>
      <w:proofErr w:type="spellEnd"/>
      <w:r w:rsidRPr="00786D88">
        <w:rPr>
          <w:rFonts w:ascii="Verdana" w:hAnsi="Verdana" w:cs="Arial"/>
          <w:lang w:val="es-ES_tradnl"/>
        </w:rPr>
        <w:t xml:space="preserve">’. In </w:t>
      </w:r>
      <w:r w:rsidRPr="00786D88">
        <w:rPr>
          <w:rFonts w:ascii="Verdana" w:hAnsi="Verdana" w:cs="Arial"/>
          <w:i/>
          <w:iCs/>
          <w:lang w:val="es-ES_tradnl"/>
        </w:rPr>
        <w:t xml:space="preserve">La </w:t>
      </w:r>
      <w:proofErr w:type="spellStart"/>
      <w:r w:rsidRPr="00786D88">
        <w:rPr>
          <w:rFonts w:ascii="Verdana" w:hAnsi="Verdana" w:cs="Arial"/>
          <w:i/>
          <w:iCs/>
          <w:lang w:val="es-ES_tradnl"/>
        </w:rPr>
        <w:t>science</w:t>
      </w:r>
      <w:proofErr w:type="spellEnd"/>
      <w:r w:rsidRPr="00786D88">
        <w:rPr>
          <w:rFonts w:ascii="Verdana" w:hAnsi="Verdana" w:cs="Arial"/>
          <w:i/>
          <w:iCs/>
          <w:lang w:val="es-ES_tradnl"/>
        </w:rPr>
        <w:t xml:space="preserve"> en </w:t>
      </w:r>
      <w:proofErr w:type="spellStart"/>
      <w:r w:rsidRPr="00786D88">
        <w:rPr>
          <w:rFonts w:ascii="Verdana" w:hAnsi="Verdana" w:cs="Arial"/>
          <w:i/>
          <w:iCs/>
          <w:lang w:val="es-ES_tradnl"/>
        </w:rPr>
        <w:t>scène</w:t>
      </w:r>
      <w:proofErr w:type="spellEnd"/>
      <w:r w:rsidRPr="00786D88">
        <w:rPr>
          <w:rFonts w:ascii="Verdana" w:hAnsi="Verdana" w:cs="Arial"/>
          <w:i/>
          <w:iCs/>
          <w:lang w:val="es-ES_tradnl"/>
        </w:rPr>
        <w:t>,</w:t>
      </w:r>
      <w:r w:rsidRPr="00786D88">
        <w:rPr>
          <w:rFonts w:ascii="Verdana" w:hAnsi="Verdana" w:cs="Arial"/>
          <w:lang w:val="es-ES_tradnl"/>
        </w:rPr>
        <w:t xml:space="preserve"> </w:t>
      </w:r>
      <w:proofErr w:type="spellStart"/>
      <w:r w:rsidRPr="00786D88">
        <w:rPr>
          <w:rFonts w:ascii="Verdana" w:hAnsi="Verdana" w:cs="Arial"/>
          <w:lang w:val="es-ES_tradnl"/>
        </w:rPr>
        <w:t>Presses</w:t>
      </w:r>
      <w:proofErr w:type="spellEnd"/>
      <w:r w:rsidRPr="00786D88">
        <w:rPr>
          <w:rFonts w:ascii="Verdana" w:hAnsi="Verdana" w:cs="Arial"/>
          <w:lang w:val="es-ES_tradnl"/>
        </w:rPr>
        <w:t xml:space="preserve"> de </w:t>
      </w:r>
      <w:proofErr w:type="spellStart"/>
      <w:r w:rsidRPr="00786D88">
        <w:rPr>
          <w:rFonts w:ascii="Verdana" w:hAnsi="Verdana" w:cs="Arial"/>
          <w:lang w:val="es-ES_tradnl"/>
        </w:rPr>
        <w:t>l’école</w:t>
      </w:r>
      <w:proofErr w:type="spellEnd"/>
      <w:r w:rsidRPr="00786D88">
        <w:rPr>
          <w:rFonts w:ascii="Verdana" w:hAnsi="Verdana" w:cs="Arial"/>
          <w:lang w:val="es-ES_tradnl"/>
        </w:rPr>
        <w:t xml:space="preserve"> </w:t>
      </w:r>
      <w:proofErr w:type="spellStart"/>
      <w:r w:rsidRPr="00786D88">
        <w:rPr>
          <w:rFonts w:ascii="Verdana" w:hAnsi="Verdana" w:cs="Arial"/>
          <w:lang w:val="es-ES_tradnl"/>
        </w:rPr>
        <w:t>normale</w:t>
      </w:r>
      <w:proofErr w:type="spellEnd"/>
      <w:r w:rsidRPr="00786D88">
        <w:rPr>
          <w:rFonts w:ascii="Verdana" w:hAnsi="Verdana" w:cs="Arial"/>
          <w:lang w:val="es-ES_tradnl"/>
        </w:rPr>
        <w:t xml:space="preserve"> </w:t>
      </w:r>
      <w:proofErr w:type="spellStart"/>
      <w:r w:rsidRPr="00786D88">
        <w:rPr>
          <w:rFonts w:ascii="Verdana" w:hAnsi="Verdana" w:cs="Arial"/>
          <w:lang w:val="es-ES_tradnl"/>
        </w:rPr>
        <w:t>supérieur</w:t>
      </w:r>
      <w:proofErr w:type="spellEnd"/>
      <w:r w:rsidRPr="00786D88">
        <w:rPr>
          <w:rFonts w:ascii="Verdana" w:hAnsi="Verdana" w:cs="Arial"/>
          <w:lang w:val="es-ES_tradnl"/>
        </w:rPr>
        <w:t xml:space="preserve"> et </w:t>
      </w:r>
      <w:proofErr w:type="spellStart"/>
      <w:r w:rsidRPr="00786D88">
        <w:rPr>
          <w:rFonts w:ascii="Verdana" w:hAnsi="Verdana" w:cs="Arial"/>
          <w:lang w:val="es-ES_tradnl"/>
        </w:rPr>
        <w:t>Palais</w:t>
      </w:r>
      <w:proofErr w:type="spellEnd"/>
      <w:r w:rsidRPr="00786D88">
        <w:rPr>
          <w:rFonts w:ascii="Verdana" w:hAnsi="Verdana" w:cs="Arial"/>
          <w:lang w:val="es-ES_tradnl"/>
        </w:rPr>
        <w:t xml:space="preserve"> de la </w:t>
      </w:r>
      <w:proofErr w:type="spellStart"/>
      <w:r w:rsidRPr="00786D88">
        <w:rPr>
          <w:rFonts w:ascii="Verdana" w:hAnsi="Verdana" w:cs="Arial"/>
          <w:lang w:val="es-ES_tradnl"/>
        </w:rPr>
        <w:t>Découverte</w:t>
      </w:r>
      <w:proofErr w:type="spellEnd"/>
      <w:r w:rsidRPr="00786D88">
        <w:rPr>
          <w:rFonts w:ascii="Verdana" w:hAnsi="Verdana" w:cs="Arial"/>
          <w:lang w:val="es-ES_tradnl"/>
        </w:rPr>
        <w:t xml:space="preserve">, Paris, pp.75-92. </w:t>
      </w:r>
    </w:p>
    <w:p w14:paraId="0D180E45" w14:textId="77777777" w:rsidR="00786D88" w:rsidRPr="00786D88" w:rsidRDefault="00786D88" w:rsidP="00786D88">
      <w:pPr>
        <w:spacing w:line="276" w:lineRule="auto"/>
        <w:rPr>
          <w:rFonts w:ascii="Verdana" w:hAnsi="Verdana" w:cs="Arial"/>
          <w:lang w:val="fr-FR"/>
        </w:rPr>
      </w:pPr>
      <w:r w:rsidRPr="00786D88">
        <w:rPr>
          <w:rFonts w:ascii="Verdana" w:hAnsi="Verdana" w:cs="Arial"/>
          <w:lang w:val="fr-FR"/>
        </w:rPr>
        <w:t xml:space="preserve">Mairot, P. (1987) ‘Les écomusées’, </w:t>
      </w:r>
      <w:r w:rsidRPr="00786D88">
        <w:rPr>
          <w:rFonts w:ascii="Verdana" w:hAnsi="Verdana" w:cs="Arial"/>
          <w:i/>
          <w:iCs/>
          <w:lang w:val="fr-FR"/>
        </w:rPr>
        <w:t>Brises</w:t>
      </w:r>
      <w:r w:rsidRPr="00786D88">
        <w:rPr>
          <w:rFonts w:ascii="Verdana" w:hAnsi="Verdana" w:cs="Arial"/>
          <w:lang w:val="fr-FR"/>
        </w:rPr>
        <w:t xml:space="preserve"> n° 10, sept., pp.90-96.</w:t>
      </w:r>
    </w:p>
    <w:p w14:paraId="6EE81E5E" w14:textId="77777777" w:rsidR="00786D88" w:rsidRPr="00786D88" w:rsidRDefault="00786D88" w:rsidP="00786D88">
      <w:pPr>
        <w:spacing w:line="276" w:lineRule="auto"/>
        <w:rPr>
          <w:rFonts w:ascii="Verdana" w:hAnsi="Verdana" w:cs="Arial"/>
          <w:lang w:val="en-US"/>
        </w:rPr>
      </w:pPr>
      <w:r w:rsidRPr="00786D88">
        <w:rPr>
          <w:rFonts w:ascii="Verdana" w:hAnsi="Verdana" w:cs="Arial"/>
          <w:lang w:val="fr-FR"/>
        </w:rPr>
        <w:t xml:space="preserve">Mairot, P. (1998) ‘Identités et musées de société’. </w:t>
      </w:r>
      <w:r w:rsidRPr="00786D88">
        <w:rPr>
          <w:rFonts w:ascii="Verdana" w:hAnsi="Verdana" w:cs="Arial"/>
          <w:lang w:val="en-US"/>
        </w:rPr>
        <w:t xml:space="preserve">In J. Le Goff (ed), </w:t>
      </w:r>
      <w:proofErr w:type="spellStart"/>
      <w:r w:rsidRPr="00786D88">
        <w:rPr>
          <w:rFonts w:ascii="Verdana" w:hAnsi="Verdana" w:cs="Arial"/>
          <w:i/>
          <w:iCs/>
          <w:lang w:val="en-US"/>
        </w:rPr>
        <w:t>Patrimoine</w:t>
      </w:r>
      <w:proofErr w:type="spellEnd"/>
      <w:r w:rsidRPr="00786D88">
        <w:rPr>
          <w:rFonts w:ascii="Verdana" w:hAnsi="Verdana" w:cs="Arial"/>
          <w:i/>
          <w:iCs/>
          <w:lang w:val="en-US"/>
        </w:rPr>
        <w:t xml:space="preserve"> et passions </w:t>
      </w:r>
      <w:proofErr w:type="spellStart"/>
      <w:r w:rsidRPr="00786D88">
        <w:rPr>
          <w:rFonts w:ascii="Verdana" w:hAnsi="Verdana" w:cs="Arial"/>
          <w:i/>
          <w:iCs/>
          <w:lang w:val="en-US"/>
        </w:rPr>
        <w:t>identitaires</w:t>
      </w:r>
      <w:proofErr w:type="spellEnd"/>
      <w:r w:rsidRPr="00786D88">
        <w:rPr>
          <w:rFonts w:ascii="Verdana" w:hAnsi="Verdana" w:cs="Arial"/>
          <w:i/>
          <w:iCs/>
          <w:lang w:val="en-US"/>
        </w:rPr>
        <w:t xml:space="preserve">, </w:t>
      </w:r>
      <w:proofErr w:type="spellStart"/>
      <w:r w:rsidRPr="00786D88">
        <w:rPr>
          <w:rFonts w:ascii="Verdana" w:hAnsi="Verdana" w:cs="Arial"/>
          <w:lang w:val="en-US"/>
        </w:rPr>
        <w:t>Fayard</w:t>
      </w:r>
      <w:proofErr w:type="spellEnd"/>
      <w:r w:rsidRPr="00786D88">
        <w:rPr>
          <w:rFonts w:ascii="Verdana" w:hAnsi="Verdana" w:cs="Arial"/>
          <w:lang w:val="en-US"/>
        </w:rPr>
        <w:t xml:space="preserve">/Ed. du </w:t>
      </w:r>
      <w:proofErr w:type="spellStart"/>
      <w:proofErr w:type="gramStart"/>
      <w:r w:rsidRPr="00786D88">
        <w:rPr>
          <w:rFonts w:ascii="Verdana" w:hAnsi="Verdana" w:cs="Arial"/>
          <w:lang w:val="en-US"/>
        </w:rPr>
        <w:t>Patrimoine</w:t>
      </w:r>
      <w:proofErr w:type="spellEnd"/>
      <w:r w:rsidRPr="00786D88">
        <w:rPr>
          <w:rFonts w:ascii="Verdana" w:hAnsi="Verdana" w:cs="Arial"/>
          <w:lang w:val="en-US"/>
        </w:rPr>
        <w:t>,  Paris</w:t>
      </w:r>
      <w:proofErr w:type="gramEnd"/>
      <w:r w:rsidRPr="00786D88">
        <w:rPr>
          <w:rFonts w:ascii="Verdana" w:hAnsi="Verdana" w:cs="Arial"/>
          <w:lang w:val="en-US"/>
        </w:rPr>
        <w:t>, pp.163-173.</w:t>
      </w:r>
    </w:p>
    <w:p w14:paraId="59E1E9EB" w14:textId="77777777" w:rsidR="00786D88" w:rsidRPr="00786D88" w:rsidRDefault="00786D88" w:rsidP="00786D88">
      <w:pPr>
        <w:spacing w:line="276" w:lineRule="auto"/>
        <w:rPr>
          <w:rFonts w:ascii="Verdana" w:hAnsi="Verdana" w:cs="Arial"/>
          <w:lang w:val="en-US"/>
        </w:rPr>
      </w:pPr>
      <w:proofErr w:type="gramStart"/>
      <w:r w:rsidRPr="00786D88">
        <w:rPr>
          <w:rFonts w:ascii="Verdana" w:hAnsi="Verdana" w:cs="Arial"/>
          <w:lang w:val="en-US"/>
        </w:rPr>
        <w:t>Riviere ,</w:t>
      </w:r>
      <w:proofErr w:type="gramEnd"/>
      <w:r w:rsidRPr="00786D88">
        <w:rPr>
          <w:rFonts w:ascii="Verdana" w:hAnsi="Verdana" w:cs="Arial"/>
          <w:lang w:val="en-US"/>
        </w:rPr>
        <w:t xml:space="preserve"> G.H.(1973) ‘</w:t>
      </w:r>
      <w:proofErr w:type="spellStart"/>
      <w:r w:rsidRPr="00786D88">
        <w:rPr>
          <w:rFonts w:ascii="Verdana" w:hAnsi="Verdana" w:cs="Arial"/>
          <w:lang w:val="en-US"/>
        </w:rPr>
        <w:t>Rôle</w:t>
      </w:r>
      <w:proofErr w:type="spellEnd"/>
      <w:r w:rsidRPr="00786D88">
        <w:rPr>
          <w:rFonts w:ascii="Verdana" w:hAnsi="Verdana" w:cs="Arial"/>
          <w:lang w:val="en-US"/>
        </w:rPr>
        <w:t xml:space="preserve"> du </w:t>
      </w:r>
      <w:proofErr w:type="spellStart"/>
      <w:r w:rsidRPr="00786D88">
        <w:rPr>
          <w:rFonts w:ascii="Verdana" w:hAnsi="Verdana" w:cs="Arial"/>
          <w:lang w:val="en-US"/>
        </w:rPr>
        <w:t>musée</w:t>
      </w:r>
      <w:proofErr w:type="spellEnd"/>
      <w:r w:rsidRPr="00786D88">
        <w:rPr>
          <w:rFonts w:ascii="Verdana" w:hAnsi="Verdana" w:cs="Arial"/>
          <w:lang w:val="en-US"/>
        </w:rPr>
        <w:t xml:space="preserve"> d’art et du </w:t>
      </w:r>
      <w:proofErr w:type="spellStart"/>
      <w:r w:rsidRPr="00786D88">
        <w:rPr>
          <w:rFonts w:ascii="Verdana" w:hAnsi="Verdana" w:cs="Arial"/>
          <w:lang w:val="en-US"/>
        </w:rPr>
        <w:t>musée</w:t>
      </w:r>
      <w:proofErr w:type="spellEnd"/>
      <w:r w:rsidRPr="00786D88">
        <w:rPr>
          <w:rFonts w:ascii="Verdana" w:hAnsi="Verdana" w:cs="Arial"/>
          <w:lang w:val="en-US"/>
        </w:rPr>
        <w:t xml:space="preserve"> de sciences </w:t>
      </w:r>
      <w:proofErr w:type="spellStart"/>
      <w:r w:rsidRPr="00786D88">
        <w:rPr>
          <w:rFonts w:ascii="Verdana" w:hAnsi="Verdana" w:cs="Arial"/>
          <w:lang w:val="en-US"/>
        </w:rPr>
        <w:t>humaines</w:t>
      </w:r>
      <w:proofErr w:type="spellEnd"/>
      <w:r w:rsidRPr="00786D88">
        <w:rPr>
          <w:rFonts w:ascii="Verdana" w:hAnsi="Verdana" w:cs="Arial"/>
          <w:lang w:val="en-US"/>
        </w:rPr>
        <w:t xml:space="preserve"> et </w:t>
      </w:r>
      <w:proofErr w:type="spellStart"/>
      <w:r w:rsidRPr="00786D88">
        <w:rPr>
          <w:rFonts w:ascii="Verdana" w:hAnsi="Verdana" w:cs="Arial"/>
          <w:lang w:val="en-US"/>
        </w:rPr>
        <w:t>sociales</w:t>
      </w:r>
      <w:proofErr w:type="spellEnd"/>
      <w:r w:rsidRPr="00786D88">
        <w:rPr>
          <w:rFonts w:ascii="Verdana" w:hAnsi="Verdana" w:cs="Arial"/>
          <w:lang w:val="en-US"/>
        </w:rPr>
        <w:t xml:space="preserve">’, </w:t>
      </w:r>
      <w:r w:rsidRPr="00786D88">
        <w:rPr>
          <w:rFonts w:ascii="Verdana" w:hAnsi="Verdana" w:cs="Arial"/>
          <w:i/>
          <w:iCs/>
          <w:lang w:val="en-US"/>
        </w:rPr>
        <w:t>Museum</w:t>
      </w:r>
      <w:r w:rsidRPr="00786D88">
        <w:rPr>
          <w:rFonts w:ascii="Verdana" w:hAnsi="Verdana" w:cs="Arial"/>
          <w:lang w:val="en-US"/>
        </w:rPr>
        <w:t>, vol. XXV (1/2), pp. 26- 44.</w:t>
      </w:r>
    </w:p>
    <w:p w14:paraId="4AD7BA42" w14:textId="77777777" w:rsidR="00786D88" w:rsidRPr="00786D88" w:rsidRDefault="00786D88" w:rsidP="00786D88">
      <w:pPr>
        <w:spacing w:line="276" w:lineRule="auto"/>
        <w:rPr>
          <w:rFonts w:ascii="Verdana" w:hAnsi="Verdana" w:cs="Arial"/>
          <w:lang w:val="es-ES_tradnl"/>
        </w:rPr>
      </w:pPr>
      <w:r w:rsidRPr="00786D88">
        <w:rPr>
          <w:rFonts w:ascii="Verdana" w:hAnsi="Verdana" w:cs="Arial"/>
          <w:lang w:val="en-US"/>
        </w:rPr>
        <w:t>Riviere, G.H. (1992) ‘</w:t>
      </w:r>
      <w:proofErr w:type="spellStart"/>
      <w:r w:rsidRPr="00786D88">
        <w:rPr>
          <w:rFonts w:ascii="Verdana" w:hAnsi="Verdana" w:cs="Arial"/>
          <w:lang w:val="en-US"/>
        </w:rPr>
        <w:t>L’Ecomusée</w:t>
      </w:r>
      <w:proofErr w:type="spellEnd"/>
      <w:r w:rsidRPr="00786D88">
        <w:rPr>
          <w:rFonts w:ascii="Verdana" w:hAnsi="Verdana" w:cs="Arial"/>
          <w:lang w:val="en-US"/>
        </w:rPr>
        <w:t xml:space="preserve">, un </w:t>
      </w:r>
      <w:proofErr w:type="spellStart"/>
      <w:r w:rsidRPr="00786D88">
        <w:rPr>
          <w:rFonts w:ascii="Verdana" w:hAnsi="Verdana" w:cs="Arial"/>
          <w:lang w:val="en-US"/>
        </w:rPr>
        <w:t>modèle</w:t>
      </w:r>
      <w:proofErr w:type="spellEnd"/>
      <w:r w:rsidRPr="00786D88">
        <w:rPr>
          <w:rFonts w:ascii="Verdana" w:hAnsi="Verdana" w:cs="Arial"/>
          <w:lang w:val="en-US"/>
        </w:rPr>
        <w:t xml:space="preserve"> </w:t>
      </w:r>
      <w:proofErr w:type="spellStart"/>
      <w:r w:rsidRPr="00786D88">
        <w:rPr>
          <w:rFonts w:ascii="Verdana" w:hAnsi="Verdana" w:cs="Arial"/>
          <w:lang w:val="en-US"/>
        </w:rPr>
        <w:t>évolutif</w:t>
      </w:r>
      <w:proofErr w:type="spellEnd"/>
      <w:r w:rsidRPr="00786D88">
        <w:rPr>
          <w:rFonts w:ascii="Verdana" w:hAnsi="Verdana" w:cs="Arial"/>
          <w:lang w:val="en-US"/>
        </w:rPr>
        <w:t xml:space="preserve"> (1971-1980)’. In A. </w:t>
      </w:r>
      <w:proofErr w:type="spellStart"/>
      <w:r w:rsidRPr="00786D88">
        <w:rPr>
          <w:rFonts w:ascii="Verdana" w:hAnsi="Verdana" w:cs="Arial"/>
          <w:lang w:val="en-US"/>
        </w:rPr>
        <w:t>Desvallées</w:t>
      </w:r>
      <w:proofErr w:type="spellEnd"/>
      <w:r w:rsidRPr="00786D88">
        <w:rPr>
          <w:rFonts w:ascii="Verdana" w:hAnsi="Verdana" w:cs="Arial"/>
          <w:lang w:val="en-US"/>
        </w:rPr>
        <w:t xml:space="preserve"> (ed.) </w:t>
      </w:r>
      <w:r w:rsidRPr="00786D88">
        <w:rPr>
          <w:rFonts w:ascii="Verdana" w:hAnsi="Verdana" w:cs="Arial"/>
          <w:i/>
          <w:iCs/>
          <w:lang w:val="es-ES_tradnl"/>
        </w:rPr>
        <w:t xml:space="preserve">Vagues - une </w:t>
      </w:r>
      <w:proofErr w:type="spellStart"/>
      <w:r w:rsidRPr="00786D88">
        <w:rPr>
          <w:rFonts w:ascii="Verdana" w:hAnsi="Verdana" w:cs="Arial"/>
          <w:i/>
          <w:iCs/>
          <w:lang w:val="es-ES_tradnl"/>
        </w:rPr>
        <w:t>anthologie</w:t>
      </w:r>
      <w:proofErr w:type="spellEnd"/>
      <w:r w:rsidRPr="00786D88">
        <w:rPr>
          <w:rFonts w:ascii="Verdana" w:hAnsi="Verdana" w:cs="Arial"/>
          <w:i/>
          <w:iCs/>
          <w:lang w:val="es-ES_tradnl"/>
        </w:rPr>
        <w:t xml:space="preserve"> de la </w:t>
      </w:r>
      <w:proofErr w:type="spellStart"/>
      <w:r w:rsidRPr="00786D88">
        <w:rPr>
          <w:rFonts w:ascii="Verdana" w:hAnsi="Verdana" w:cs="Arial"/>
          <w:i/>
          <w:iCs/>
          <w:lang w:val="es-ES_tradnl"/>
        </w:rPr>
        <w:t>nouvelle</w:t>
      </w:r>
      <w:proofErr w:type="spellEnd"/>
      <w:r w:rsidRPr="00786D88">
        <w:rPr>
          <w:rFonts w:ascii="Verdana" w:hAnsi="Verdana" w:cs="Arial"/>
          <w:i/>
          <w:iCs/>
          <w:lang w:val="es-ES_tradnl"/>
        </w:rPr>
        <w:t xml:space="preserve"> </w:t>
      </w:r>
      <w:proofErr w:type="spellStart"/>
      <w:r w:rsidRPr="00786D88">
        <w:rPr>
          <w:rFonts w:ascii="Verdana" w:hAnsi="Verdana" w:cs="Arial"/>
          <w:i/>
          <w:iCs/>
          <w:lang w:val="es-ES_tradnl"/>
        </w:rPr>
        <w:t>muséologie</w:t>
      </w:r>
      <w:proofErr w:type="spellEnd"/>
      <w:r w:rsidRPr="00786D88">
        <w:rPr>
          <w:rFonts w:ascii="Verdana" w:hAnsi="Verdana" w:cs="Arial"/>
          <w:lang w:val="es-ES_tradnl"/>
        </w:rPr>
        <w:t xml:space="preserve">, </w:t>
      </w:r>
      <w:proofErr w:type="spellStart"/>
      <w:r w:rsidRPr="00786D88">
        <w:rPr>
          <w:rFonts w:ascii="Verdana" w:hAnsi="Verdana" w:cs="Arial"/>
          <w:lang w:val="es-ES_tradnl"/>
        </w:rPr>
        <w:t>Editions</w:t>
      </w:r>
      <w:proofErr w:type="spellEnd"/>
      <w:r w:rsidRPr="00786D88">
        <w:rPr>
          <w:rFonts w:ascii="Verdana" w:hAnsi="Verdana" w:cs="Arial"/>
          <w:lang w:val="es-ES_tradnl"/>
        </w:rPr>
        <w:t xml:space="preserve"> W., </w:t>
      </w:r>
      <w:proofErr w:type="spellStart"/>
      <w:r w:rsidRPr="00786D88">
        <w:rPr>
          <w:rFonts w:ascii="Verdana" w:hAnsi="Verdana" w:cs="Arial"/>
          <w:lang w:val="es-ES_tradnl"/>
        </w:rPr>
        <w:t>Mâcon</w:t>
      </w:r>
      <w:proofErr w:type="spellEnd"/>
      <w:r w:rsidRPr="00786D88">
        <w:rPr>
          <w:rFonts w:ascii="Verdana" w:hAnsi="Verdana" w:cs="Arial"/>
          <w:lang w:val="es-ES_tradnl"/>
        </w:rPr>
        <w:t xml:space="preserve">, </w:t>
      </w:r>
      <w:proofErr w:type="spellStart"/>
      <w:r w:rsidRPr="00786D88">
        <w:rPr>
          <w:rFonts w:ascii="Verdana" w:hAnsi="Verdana" w:cs="Arial"/>
          <w:lang w:val="es-ES_tradnl"/>
        </w:rPr>
        <w:t>vol</w:t>
      </w:r>
      <w:proofErr w:type="spellEnd"/>
      <w:r w:rsidRPr="00786D88">
        <w:rPr>
          <w:rFonts w:ascii="Verdana" w:hAnsi="Verdana" w:cs="Arial"/>
          <w:lang w:val="es-ES_tradnl"/>
        </w:rPr>
        <w:t xml:space="preserve"> 1, pp. 440-445. </w:t>
      </w:r>
    </w:p>
    <w:p w14:paraId="5111404E" w14:textId="77777777" w:rsidR="00786D88" w:rsidRPr="00786D88" w:rsidRDefault="00786D88" w:rsidP="00786D88">
      <w:pPr>
        <w:spacing w:line="276" w:lineRule="auto"/>
        <w:rPr>
          <w:rFonts w:ascii="Verdana" w:hAnsi="Verdana" w:cs="Arial"/>
        </w:rPr>
      </w:pPr>
      <w:r w:rsidRPr="00786D88">
        <w:rPr>
          <w:rFonts w:ascii="Verdana" w:hAnsi="Verdana" w:cs="Arial"/>
        </w:rPr>
        <w:t xml:space="preserve">UNESCO (1973a) ‘Editorial’, </w:t>
      </w:r>
      <w:proofErr w:type="spellStart"/>
      <w:r w:rsidRPr="00786D88">
        <w:rPr>
          <w:rFonts w:ascii="Verdana" w:hAnsi="Verdana" w:cs="Arial"/>
          <w:i/>
          <w:iCs/>
        </w:rPr>
        <w:t>Museum</w:t>
      </w:r>
      <w:proofErr w:type="spellEnd"/>
      <w:r w:rsidRPr="00786D88">
        <w:rPr>
          <w:rFonts w:ascii="Verdana" w:hAnsi="Verdana" w:cs="Arial"/>
          <w:i/>
          <w:iCs/>
        </w:rPr>
        <w:t xml:space="preserve">, </w:t>
      </w:r>
      <w:r w:rsidRPr="00786D88">
        <w:rPr>
          <w:rFonts w:ascii="Verdana" w:hAnsi="Verdana" w:cs="Arial"/>
        </w:rPr>
        <w:t>vol. XXV (3), p. 127.</w:t>
      </w:r>
    </w:p>
    <w:p w14:paraId="1DDCD15F" w14:textId="77777777" w:rsidR="00786D88" w:rsidRPr="00786D88" w:rsidRDefault="00786D88" w:rsidP="00786D88">
      <w:pPr>
        <w:spacing w:line="276" w:lineRule="auto"/>
        <w:rPr>
          <w:rFonts w:ascii="Verdana" w:hAnsi="Verdana" w:cs="Arial"/>
          <w:lang w:val="es-ES_tradnl"/>
        </w:rPr>
      </w:pPr>
      <w:r w:rsidRPr="00786D88">
        <w:rPr>
          <w:rFonts w:ascii="Verdana" w:hAnsi="Verdana" w:cs="Arial"/>
        </w:rPr>
        <w:t>UNESCO (1973c) ‘</w:t>
      </w:r>
      <w:proofErr w:type="spellStart"/>
      <w:r w:rsidRPr="00786D88">
        <w:rPr>
          <w:rFonts w:ascii="Verdana" w:hAnsi="Verdana" w:cs="Arial"/>
        </w:rPr>
        <w:t>Recommandations</w:t>
      </w:r>
      <w:proofErr w:type="spellEnd"/>
      <w:r w:rsidRPr="00786D88">
        <w:rPr>
          <w:rFonts w:ascii="Verdana" w:hAnsi="Verdana" w:cs="Arial"/>
        </w:rPr>
        <w:t xml:space="preserve"> </w:t>
      </w:r>
      <w:proofErr w:type="spellStart"/>
      <w:r w:rsidRPr="00786D88">
        <w:rPr>
          <w:rFonts w:ascii="Verdana" w:hAnsi="Verdana" w:cs="Arial"/>
        </w:rPr>
        <w:t>présentées</w:t>
      </w:r>
      <w:proofErr w:type="spellEnd"/>
      <w:r w:rsidRPr="00786D88">
        <w:rPr>
          <w:rFonts w:ascii="Verdana" w:hAnsi="Verdana" w:cs="Arial"/>
        </w:rPr>
        <w:t xml:space="preserve"> à </w:t>
      </w:r>
      <w:proofErr w:type="spellStart"/>
      <w:r w:rsidRPr="00786D88">
        <w:rPr>
          <w:rFonts w:ascii="Verdana" w:hAnsi="Verdana" w:cs="Arial"/>
        </w:rPr>
        <w:t>l’UNESCO</w:t>
      </w:r>
      <w:proofErr w:type="spellEnd"/>
      <w:r w:rsidRPr="00786D88">
        <w:rPr>
          <w:rFonts w:ascii="Verdana" w:hAnsi="Verdana" w:cs="Arial"/>
        </w:rPr>
        <w:t xml:space="preserve"> par </w:t>
      </w:r>
      <w:proofErr w:type="spellStart"/>
      <w:r w:rsidRPr="00786D88">
        <w:rPr>
          <w:rFonts w:ascii="Verdana" w:hAnsi="Verdana" w:cs="Arial"/>
        </w:rPr>
        <w:t>la</w:t>
      </w:r>
      <w:proofErr w:type="spellEnd"/>
      <w:r w:rsidRPr="00786D88">
        <w:rPr>
          <w:rFonts w:ascii="Verdana" w:hAnsi="Verdana" w:cs="Arial"/>
        </w:rPr>
        <w:t xml:space="preserve"> </w:t>
      </w:r>
      <w:proofErr w:type="spellStart"/>
      <w:r w:rsidRPr="00786D88">
        <w:rPr>
          <w:rFonts w:ascii="Verdana" w:hAnsi="Verdana" w:cs="Arial"/>
        </w:rPr>
        <w:t>Table</w:t>
      </w:r>
      <w:proofErr w:type="spellEnd"/>
      <w:r w:rsidRPr="00786D88">
        <w:rPr>
          <w:rFonts w:ascii="Verdana" w:hAnsi="Verdana" w:cs="Arial"/>
        </w:rPr>
        <w:t xml:space="preserve"> ronde de Santiago </w:t>
      </w:r>
      <w:proofErr w:type="spellStart"/>
      <w:r w:rsidRPr="00786D88">
        <w:rPr>
          <w:rFonts w:ascii="Verdana" w:hAnsi="Verdana" w:cs="Arial"/>
        </w:rPr>
        <w:t>du</w:t>
      </w:r>
      <w:proofErr w:type="spellEnd"/>
      <w:r w:rsidRPr="00786D88">
        <w:rPr>
          <w:rFonts w:ascii="Verdana" w:hAnsi="Verdana" w:cs="Arial"/>
        </w:rPr>
        <w:t xml:space="preserve"> Chili’, </w:t>
      </w:r>
      <w:proofErr w:type="spellStart"/>
      <w:r w:rsidRPr="00786D88">
        <w:rPr>
          <w:rFonts w:ascii="Verdana" w:hAnsi="Verdana" w:cs="Arial"/>
          <w:i/>
          <w:iCs/>
        </w:rPr>
        <w:t>Museum</w:t>
      </w:r>
      <w:proofErr w:type="spellEnd"/>
      <w:r w:rsidRPr="00786D88">
        <w:rPr>
          <w:rFonts w:ascii="Verdana" w:hAnsi="Verdana" w:cs="Arial"/>
          <w:i/>
          <w:iCs/>
        </w:rPr>
        <w:t xml:space="preserve">, </w:t>
      </w:r>
      <w:r w:rsidRPr="00786D88">
        <w:rPr>
          <w:rFonts w:ascii="Verdana" w:hAnsi="Verdana" w:cs="Arial"/>
        </w:rPr>
        <w:t xml:space="preserve">vol. </w:t>
      </w:r>
      <w:r w:rsidRPr="00786D88">
        <w:rPr>
          <w:rFonts w:ascii="Verdana" w:hAnsi="Verdana" w:cs="Arial"/>
          <w:lang w:val="es-ES_tradnl"/>
        </w:rPr>
        <w:t xml:space="preserve">XXV (3), p. 200. </w:t>
      </w:r>
    </w:p>
    <w:p w14:paraId="3B58E59B" w14:textId="77777777" w:rsidR="00786D88" w:rsidRPr="00786D88" w:rsidRDefault="00786D88" w:rsidP="00786D88">
      <w:pPr>
        <w:spacing w:line="276" w:lineRule="auto"/>
        <w:rPr>
          <w:rFonts w:ascii="Verdana" w:hAnsi="Verdana" w:cs="Arial"/>
          <w:lang w:val="es-ES_tradnl"/>
        </w:rPr>
      </w:pPr>
      <w:r w:rsidRPr="00786D88">
        <w:rPr>
          <w:rFonts w:ascii="Verdana" w:hAnsi="Verdana" w:cs="Arial"/>
          <w:lang w:val="es-ES_tradnl"/>
        </w:rPr>
        <w:t>UNESCO (1985b) ‘</w:t>
      </w:r>
      <w:proofErr w:type="spellStart"/>
      <w:r w:rsidRPr="00786D88">
        <w:rPr>
          <w:rFonts w:ascii="Verdana" w:hAnsi="Verdana" w:cs="Arial"/>
          <w:lang w:val="es-ES_tradnl"/>
        </w:rPr>
        <w:t>Déclaration</w:t>
      </w:r>
      <w:proofErr w:type="spellEnd"/>
      <w:r w:rsidRPr="00786D88">
        <w:rPr>
          <w:rFonts w:ascii="Verdana" w:hAnsi="Verdana" w:cs="Arial"/>
          <w:lang w:val="es-ES_tradnl"/>
        </w:rPr>
        <w:t xml:space="preserve"> de </w:t>
      </w:r>
      <w:proofErr w:type="spellStart"/>
      <w:proofErr w:type="gramStart"/>
      <w:r w:rsidRPr="00786D88">
        <w:rPr>
          <w:rFonts w:ascii="Verdana" w:hAnsi="Verdana" w:cs="Arial"/>
          <w:lang w:val="es-ES_tradnl"/>
        </w:rPr>
        <w:t>Québec</w:t>
      </w:r>
      <w:proofErr w:type="spellEnd"/>
      <w:r w:rsidRPr="00786D88">
        <w:rPr>
          <w:rFonts w:ascii="Verdana" w:hAnsi="Verdana" w:cs="Arial"/>
          <w:lang w:val="es-ES_tradnl"/>
        </w:rPr>
        <w:t> :</w:t>
      </w:r>
      <w:proofErr w:type="gramEnd"/>
      <w:r w:rsidRPr="00786D88">
        <w:rPr>
          <w:rFonts w:ascii="Verdana" w:hAnsi="Verdana" w:cs="Arial"/>
          <w:lang w:val="es-ES_tradnl"/>
        </w:rPr>
        <w:t xml:space="preserve"> </w:t>
      </w:r>
      <w:proofErr w:type="spellStart"/>
      <w:r w:rsidRPr="00786D88">
        <w:rPr>
          <w:rFonts w:ascii="Verdana" w:hAnsi="Verdana" w:cs="Arial"/>
          <w:lang w:val="es-ES_tradnl"/>
        </w:rPr>
        <w:t>principes</w:t>
      </w:r>
      <w:proofErr w:type="spellEnd"/>
      <w:r w:rsidRPr="00786D88">
        <w:rPr>
          <w:rFonts w:ascii="Verdana" w:hAnsi="Verdana" w:cs="Arial"/>
          <w:lang w:val="es-ES_tradnl"/>
        </w:rPr>
        <w:t xml:space="preserve"> de base </w:t>
      </w:r>
      <w:proofErr w:type="spellStart"/>
      <w:r w:rsidRPr="00786D88">
        <w:rPr>
          <w:rFonts w:ascii="Verdana" w:hAnsi="Verdana" w:cs="Arial"/>
          <w:lang w:val="es-ES_tradnl"/>
        </w:rPr>
        <w:t>d’une</w:t>
      </w:r>
      <w:proofErr w:type="spellEnd"/>
      <w:r w:rsidRPr="00786D88">
        <w:rPr>
          <w:rFonts w:ascii="Verdana" w:hAnsi="Verdana" w:cs="Arial"/>
          <w:lang w:val="es-ES_tradnl"/>
        </w:rPr>
        <w:t xml:space="preserve"> </w:t>
      </w:r>
      <w:proofErr w:type="spellStart"/>
      <w:r w:rsidRPr="00786D88">
        <w:rPr>
          <w:rFonts w:ascii="Verdana" w:hAnsi="Verdana" w:cs="Arial"/>
          <w:lang w:val="es-ES_tradnl"/>
        </w:rPr>
        <w:t>nouvelle</w:t>
      </w:r>
      <w:proofErr w:type="spellEnd"/>
      <w:r w:rsidRPr="00786D88">
        <w:rPr>
          <w:rFonts w:ascii="Verdana" w:hAnsi="Verdana" w:cs="Arial"/>
          <w:lang w:val="es-ES_tradnl"/>
        </w:rPr>
        <w:t xml:space="preserve"> </w:t>
      </w:r>
      <w:proofErr w:type="spellStart"/>
      <w:r w:rsidRPr="00786D88">
        <w:rPr>
          <w:rFonts w:ascii="Verdana" w:hAnsi="Verdana" w:cs="Arial"/>
          <w:lang w:val="es-ES_tradnl"/>
        </w:rPr>
        <w:t>muséologie</w:t>
      </w:r>
      <w:proofErr w:type="spellEnd"/>
      <w:r w:rsidRPr="00786D88">
        <w:rPr>
          <w:rFonts w:ascii="Verdana" w:hAnsi="Verdana" w:cs="Arial"/>
          <w:lang w:val="es-ES_tradnl"/>
        </w:rPr>
        <w:t xml:space="preserve">’, </w:t>
      </w:r>
      <w:proofErr w:type="spellStart"/>
      <w:r w:rsidRPr="00786D88">
        <w:rPr>
          <w:rFonts w:ascii="Verdana" w:hAnsi="Verdana" w:cs="Arial"/>
          <w:i/>
          <w:iCs/>
          <w:lang w:val="es-ES_tradnl"/>
        </w:rPr>
        <w:t>Museum</w:t>
      </w:r>
      <w:proofErr w:type="spellEnd"/>
      <w:r w:rsidRPr="00786D88">
        <w:rPr>
          <w:rFonts w:ascii="Verdana" w:hAnsi="Verdana" w:cs="Arial"/>
          <w:i/>
          <w:iCs/>
          <w:lang w:val="es-ES_tradnl"/>
        </w:rPr>
        <w:t xml:space="preserve">, </w:t>
      </w:r>
      <w:r w:rsidRPr="00786D88">
        <w:rPr>
          <w:rFonts w:ascii="Verdana" w:hAnsi="Verdana" w:cs="Arial"/>
          <w:lang w:val="es-ES_tradnl"/>
        </w:rPr>
        <w:t xml:space="preserve">148, </w:t>
      </w:r>
      <w:proofErr w:type="spellStart"/>
      <w:r w:rsidRPr="00786D88">
        <w:rPr>
          <w:rFonts w:ascii="Verdana" w:hAnsi="Verdana" w:cs="Arial"/>
          <w:lang w:val="es-ES_tradnl"/>
        </w:rPr>
        <w:t>vol</w:t>
      </w:r>
      <w:proofErr w:type="spellEnd"/>
      <w:r w:rsidRPr="00786D88">
        <w:rPr>
          <w:rFonts w:ascii="Verdana" w:hAnsi="Verdana" w:cs="Arial"/>
          <w:lang w:val="es-ES_tradnl"/>
        </w:rPr>
        <w:t xml:space="preserve"> XXXVII (4), p. 201. </w:t>
      </w:r>
    </w:p>
    <w:p w14:paraId="5C6D38B5" w14:textId="77777777" w:rsidR="00786D88" w:rsidRPr="00786D88" w:rsidRDefault="00786D88" w:rsidP="00786D88">
      <w:pPr>
        <w:spacing w:line="276" w:lineRule="auto"/>
        <w:rPr>
          <w:rFonts w:ascii="Verdana" w:hAnsi="Verdana" w:cs="Arial"/>
          <w:lang w:val="es-ES_tradnl"/>
        </w:rPr>
      </w:pPr>
      <w:proofErr w:type="spellStart"/>
      <w:r w:rsidRPr="00786D88">
        <w:rPr>
          <w:rFonts w:ascii="Verdana" w:hAnsi="Verdana" w:cs="Arial"/>
          <w:lang w:val="es-ES_tradnl"/>
        </w:rPr>
        <w:t>Varine</w:t>
      </w:r>
      <w:proofErr w:type="spellEnd"/>
      <w:r w:rsidRPr="00786D88">
        <w:rPr>
          <w:rFonts w:ascii="Verdana" w:hAnsi="Verdana" w:cs="Arial"/>
          <w:lang w:val="es-ES_tradnl"/>
        </w:rPr>
        <w:t xml:space="preserve">, </w:t>
      </w:r>
      <w:proofErr w:type="spellStart"/>
      <w:r w:rsidRPr="00786D88">
        <w:rPr>
          <w:rFonts w:ascii="Verdana" w:hAnsi="Verdana" w:cs="Arial"/>
          <w:lang w:val="es-ES_tradnl"/>
        </w:rPr>
        <w:t>H.de</w:t>
      </w:r>
      <w:proofErr w:type="spellEnd"/>
      <w:r w:rsidRPr="00786D88">
        <w:rPr>
          <w:rFonts w:ascii="Verdana" w:hAnsi="Verdana" w:cs="Arial"/>
          <w:lang w:val="es-ES_tradnl"/>
        </w:rPr>
        <w:t xml:space="preserve"> (1989) ‘La </w:t>
      </w:r>
      <w:proofErr w:type="spellStart"/>
      <w:r w:rsidRPr="00786D88">
        <w:rPr>
          <w:rFonts w:ascii="Verdana" w:hAnsi="Verdana" w:cs="Arial"/>
          <w:lang w:val="es-ES_tradnl"/>
        </w:rPr>
        <w:t>participation</w:t>
      </w:r>
      <w:proofErr w:type="spellEnd"/>
      <w:r w:rsidRPr="00786D88">
        <w:rPr>
          <w:rFonts w:ascii="Verdana" w:hAnsi="Verdana" w:cs="Arial"/>
          <w:lang w:val="es-ES_tradnl"/>
        </w:rPr>
        <w:t xml:space="preserve"> de la </w:t>
      </w:r>
      <w:proofErr w:type="spellStart"/>
      <w:r w:rsidRPr="00786D88">
        <w:rPr>
          <w:rFonts w:ascii="Verdana" w:hAnsi="Verdana" w:cs="Arial"/>
          <w:lang w:val="es-ES_tradnl"/>
        </w:rPr>
        <w:t>population</w:t>
      </w:r>
      <w:proofErr w:type="spellEnd"/>
      <w:r w:rsidRPr="00786D88">
        <w:rPr>
          <w:rFonts w:ascii="Verdana" w:hAnsi="Verdana" w:cs="Arial"/>
          <w:lang w:val="es-ES_tradnl"/>
        </w:rPr>
        <w:t xml:space="preserve">’. In </w:t>
      </w:r>
      <w:r w:rsidRPr="00786D88">
        <w:rPr>
          <w:rFonts w:ascii="Verdana" w:hAnsi="Verdana" w:cs="Arial"/>
          <w:i/>
          <w:iCs/>
          <w:lang w:val="es-ES_tradnl"/>
        </w:rPr>
        <w:t xml:space="preserve">La </w:t>
      </w:r>
      <w:proofErr w:type="spellStart"/>
      <w:r w:rsidRPr="00786D88">
        <w:rPr>
          <w:rFonts w:ascii="Verdana" w:hAnsi="Verdana" w:cs="Arial"/>
          <w:i/>
          <w:iCs/>
          <w:lang w:val="es-ES_tradnl"/>
        </w:rPr>
        <w:t>muséologie</w:t>
      </w:r>
      <w:proofErr w:type="spellEnd"/>
      <w:r w:rsidRPr="00786D88">
        <w:rPr>
          <w:rFonts w:ascii="Verdana" w:hAnsi="Verdana" w:cs="Arial"/>
          <w:i/>
          <w:iCs/>
          <w:lang w:val="es-ES_tradnl"/>
        </w:rPr>
        <w:t xml:space="preserve"> </w:t>
      </w:r>
      <w:proofErr w:type="spellStart"/>
      <w:r w:rsidRPr="00786D88">
        <w:rPr>
          <w:rFonts w:ascii="Verdana" w:hAnsi="Verdana" w:cs="Arial"/>
          <w:i/>
          <w:iCs/>
          <w:lang w:val="es-ES_tradnl"/>
        </w:rPr>
        <w:t>selon</w:t>
      </w:r>
      <w:proofErr w:type="spellEnd"/>
      <w:r w:rsidRPr="00786D88">
        <w:rPr>
          <w:rFonts w:ascii="Verdana" w:hAnsi="Verdana" w:cs="Arial"/>
          <w:i/>
          <w:iCs/>
          <w:lang w:val="es-ES_tradnl"/>
        </w:rPr>
        <w:t xml:space="preserve"> Georges Henri Rivière</w:t>
      </w:r>
      <w:r w:rsidRPr="00786D88">
        <w:rPr>
          <w:rFonts w:ascii="Verdana" w:hAnsi="Verdana" w:cs="Arial"/>
          <w:lang w:val="es-ES_tradnl"/>
        </w:rPr>
        <w:t xml:space="preserve">, </w:t>
      </w:r>
      <w:proofErr w:type="spellStart"/>
      <w:r w:rsidRPr="00786D88">
        <w:rPr>
          <w:rFonts w:ascii="Verdana" w:hAnsi="Verdana" w:cs="Arial"/>
          <w:lang w:val="es-ES_tradnl"/>
        </w:rPr>
        <w:t>Dunod</w:t>
      </w:r>
      <w:proofErr w:type="spellEnd"/>
      <w:r w:rsidRPr="00786D88">
        <w:rPr>
          <w:rFonts w:ascii="Verdana" w:hAnsi="Verdana" w:cs="Arial"/>
          <w:lang w:val="es-ES_tradnl"/>
        </w:rPr>
        <w:t>/Bordas, Paris, pp. 312-315.</w:t>
      </w:r>
    </w:p>
    <w:p w14:paraId="652569F1" w14:textId="77777777" w:rsidR="00786D88" w:rsidRPr="00786D88" w:rsidRDefault="00786D88" w:rsidP="00786D88">
      <w:pPr>
        <w:spacing w:line="276" w:lineRule="auto"/>
        <w:rPr>
          <w:rFonts w:ascii="Verdana" w:hAnsi="Verdana" w:cs="Arial"/>
          <w:lang w:val="es-ES_tradnl"/>
        </w:rPr>
      </w:pPr>
      <w:proofErr w:type="spellStart"/>
      <w:r w:rsidRPr="00786D88">
        <w:rPr>
          <w:rFonts w:ascii="Verdana" w:hAnsi="Verdana" w:cs="Arial"/>
          <w:lang w:val="es-ES_tradnl"/>
        </w:rPr>
        <w:t>Varine</w:t>
      </w:r>
      <w:proofErr w:type="spellEnd"/>
      <w:r w:rsidRPr="00786D88">
        <w:rPr>
          <w:rFonts w:ascii="Verdana" w:hAnsi="Verdana" w:cs="Arial"/>
          <w:lang w:val="es-ES_tradnl"/>
        </w:rPr>
        <w:t>, H. de (</w:t>
      </w:r>
      <w:proofErr w:type="gramStart"/>
      <w:r w:rsidRPr="00786D88">
        <w:rPr>
          <w:rFonts w:ascii="Verdana" w:hAnsi="Verdana" w:cs="Arial"/>
          <w:lang w:val="es-ES_tradnl"/>
        </w:rPr>
        <w:t>1992a)‘</w:t>
      </w:r>
      <w:proofErr w:type="gramEnd"/>
      <w:r w:rsidRPr="00786D88">
        <w:rPr>
          <w:rFonts w:ascii="Verdana" w:hAnsi="Verdana" w:cs="Arial"/>
          <w:lang w:val="es-ES_tradnl"/>
        </w:rPr>
        <w:t xml:space="preserve">Le </w:t>
      </w:r>
      <w:proofErr w:type="spellStart"/>
      <w:r w:rsidRPr="00786D88">
        <w:rPr>
          <w:rFonts w:ascii="Verdana" w:hAnsi="Verdana" w:cs="Arial"/>
          <w:lang w:val="es-ES_tradnl"/>
        </w:rPr>
        <w:t>musée</w:t>
      </w:r>
      <w:proofErr w:type="spellEnd"/>
      <w:r w:rsidRPr="00786D88">
        <w:rPr>
          <w:rFonts w:ascii="Verdana" w:hAnsi="Verdana" w:cs="Arial"/>
          <w:lang w:val="es-ES_tradnl"/>
        </w:rPr>
        <w:t xml:space="preserve"> </w:t>
      </w:r>
      <w:proofErr w:type="spellStart"/>
      <w:r w:rsidRPr="00786D88">
        <w:rPr>
          <w:rFonts w:ascii="Verdana" w:hAnsi="Verdana" w:cs="Arial"/>
          <w:lang w:val="es-ES_tradnl"/>
        </w:rPr>
        <w:t>au</w:t>
      </w:r>
      <w:proofErr w:type="spellEnd"/>
      <w:r w:rsidRPr="00786D88">
        <w:rPr>
          <w:rFonts w:ascii="Verdana" w:hAnsi="Verdana" w:cs="Arial"/>
          <w:lang w:val="es-ES_tradnl"/>
        </w:rPr>
        <w:t xml:space="preserve"> </w:t>
      </w:r>
      <w:proofErr w:type="spellStart"/>
      <w:r w:rsidRPr="00786D88">
        <w:rPr>
          <w:rFonts w:ascii="Verdana" w:hAnsi="Verdana" w:cs="Arial"/>
          <w:lang w:val="es-ES_tradnl"/>
        </w:rPr>
        <w:t>service</w:t>
      </w:r>
      <w:proofErr w:type="spellEnd"/>
      <w:r w:rsidRPr="00786D88">
        <w:rPr>
          <w:rFonts w:ascii="Verdana" w:hAnsi="Verdana" w:cs="Arial"/>
          <w:lang w:val="es-ES_tradnl"/>
        </w:rPr>
        <w:t xml:space="preserve"> de </w:t>
      </w:r>
      <w:proofErr w:type="spellStart"/>
      <w:r w:rsidRPr="00786D88">
        <w:rPr>
          <w:rFonts w:ascii="Verdana" w:hAnsi="Verdana" w:cs="Arial"/>
          <w:lang w:val="es-ES_tradnl"/>
        </w:rPr>
        <w:t>l’homme</w:t>
      </w:r>
      <w:proofErr w:type="spellEnd"/>
      <w:r w:rsidRPr="00786D88">
        <w:rPr>
          <w:rFonts w:ascii="Verdana" w:hAnsi="Verdana" w:cs="Arial"/>
          <w:lang w:val="es-ES_tradnl"/>
        </w:rPr>
        <w:t xml:space="preserve"> et du </w:t>
      </w:r>
      <w:proofErr w:type="spellStart"/>
      <w:r w:rsidRPr="00786D88">
        <w:rPr>
          <w:rFonts w:ascii="Verdana" w:hAnsi="Verdana" w:cs="Arial"/>
          <w:lang w:val="es-ES_tradnl"/>
        </w:rPr>
        <w:t>développement</w:t>
      </w:r>
      <w:proofErr w:type="spellEnd"/>
      <w:r w:rsidRPr="00786D88">
        <w:rPr>
          <w:rFonts w:ascii="Verdana" w:hAnsi="Verdana" w:cs="Arial"/>
          <w:lang w:val="es-ES_tradnl"/>
        </w:rPr>
        <w:t xml:space="preserve"> (1969)’. </w:t>
      </w:r>
      <w:r w:rsidRPr="00786D88">
        <w:rPr>
          <w:rFonts w:ascii="Verdana" w:hAnsi="Verdana" w:cs="Arial"/>
          <w:lang w:val="en-US"/>
        </w:rPr>
        <w:t xml:space="preserve">In A. </w:t>
      </w:r>
      <w:proofErr w:type="spellStart"/>
      <w:r w:rsidRPr="00786D88">
        <w:rPr>
          <w:rFonts w:ascii="Verdana" w:hAnsi="Verdana" w:cs="Arial"/>
          <w:lang w:val="en-US"/>
        </w:rPr>
        <w:t>Desvallées</w:t>
      </w:r>
      <w:proofErr w:type="spellEnd"/>
      <w:r w:rsidRPr="00786D88">
        <w:rPr>
          <w:rFonts w:ascii="Verdana" w:hAnsi="Verdana" w:cs="Arial"/>
          <w:lang w:val="en-US"/>
        </w:rPr>
        <w:t xml:space="preserve"> (ed.) </w:t>
      </w:r>
      <w:r w:rsidRPr="00786D88">
        <w:rPr>
          <w:rFonts w:ascii="Verdana" w:hAnsi="Verdana" w:cs="Arial"/>
          <w:i/>
          <w:iCs/>
          <w:lang w:val="es-ES_tradnl"/>
        </w:rPr>
        <w:t xml:space="preserve">Vagues - une </w:t>
      </w:r>
      <w:proofErr w:type="spellStart"/>
      <w:r w:rsidRPr="00786D88">
        <w:rPr>
          <w:rFonts w:ascii="Verdana" w:hAnsi="Verdana" w:cs="Arial"/>
          <w:i/>
          <w:iCs/>
          <w:lang w:val="es-ES_tradnl"/>
        </w:rPr>
        <w:t>anthologie</w:t>
      </w:r>
      <w:proofErr w:type="spellEnd"/>
      <w:r w:rsidRPr="00786D88">
        <w:rPr>
          <w:rFonts w:ascii="Verdana" w:hAnsi="Verdana" w:cs="Arial"/>
          <w:i/>
          <w:iCs/>
          <w:lang w:val="es-ES_tradnl"/>
        </w:rPr>
        <w:t xml:space="preserve"> de la </w:t>
      </w:r>
      <w:proofErr w:type="spellStart"/>
      <w:r w:rsidRPr="00786D88">
        <w:rPr>
          <w:rFonts w:ascii="Verdana" w:hAnsi="Verdana" w:cs="Arial"/>
          <w:i/>
          <w:iCs/>
          <w:lang w:val="es-ES_tradnl"/>
        </w:rPr>
        <w:t>nouvelle</w:t>
      </w:r>
      <w:proofErr w:type="spellEnd"/>
      <w:r w:rsidRPr="00786D88">
        <w:rPr>
          <w:rFonts w:ascii="Verdana" w:hAnsi="Verdana" w:cs="Arial"/>
          <w:i/>
          <w:iCs/>
          <w:lang w:val="es-ES_tradnl"/>
        </w:rPr>
        <w:t xml:space="preserve"> </w:t>
      </w:r>
      <w:proofErr w:type="spellStart"/>
      <w:r w:rsidRPr="00786D88">
        <w:rPr>
          <w:rFonts w:ascii="Verdana" w:hAnsi="Verdana" w:cs="Arial"/>
          <w:i/>
          <w:iCs/>
          <w:lang w:val="es-ES_tradnl"/>
        </w:rPr>
        <w:t>muséologie</w:t>
      </w:r>
      <w:proofErr w:type="spellEnd"/>
      <w:r w:rsidRPr="00786D88">
        <w:rPr>
          <w:rFonts w:ascii="Verdana" w:hAnsi="Verdana" w:cs="Arial"/>
          <w:lang w:val="es-ES_tradnl"/>
        </w:rPr>
        <w:t xml:space="preserve">, </w:t>
      </w:r>
      <w:proofErr w:type="spellStart"/>
      <w:r w:rsidRPr="00786D88">
        <w:rPr>
          <w:rFonts w:ascii="Verdana" w:hAnsi="Verdana" w:cs="Arial"/>
          <w:lang w:val="es-ES_tradnl"/>
        </w:rPr>
        <w:t>Editions</w:t>
      </w:r>
      <w:proofErr w:type="spellEnd"/>
      <w:r w:rsidRPr="00786D88">
        <w:rPr>
          <w:rFonts w:ascii="Verdana" w:hAnsi="Verdana" w:cs="Arial"/>
          <w:lang w:val="es-ES_tradnl"/>
        </w:rPr>
        <w:t xml:space="preserve"> W., </w:t>
      </w:r>
      <w:proofErr w:type="spellStart"/>
      <w:r w:rsidRPr="00786D88">
        <w:rPr>
          <w:rFonts w:ascii="Verdana" w:hAnsi="Verdana" w:cs="Arial"/>
          <w:lang w:val="es-ES_tradnl"/>
        </w:rPr>
        <w:t>Mâcon</w:t>
      </w:r>
      <w:proofErr w:type="spellEnd"/>
      <w:r w:rsidRPr="00786D88">
        <w:rPr>
          <w:rFonts w:ascii="Verdana" w:hAnsi="Verdana" w:cs="Arial"/>
          <w:lang w:val="es-ES_tradnl"/>
        </w:rPr>
        <w:t xml:space="preserve">, </w:t>
      </w:r>
      <w:proofErr w:type="spellStart"/>
      <w:r w:rsidRPr="00786D88">
        <w:rPr>
          <w:rFonts w:ascii="Verdana" w:hAnsi="Verdana" w:cs="Arial"/>
          <w:lang w:val="es-ES_tradnl"/>
        </w:rPr>
        <w:t>vol</w:t>
      </w:r>
      <w:proofErr w:type="spellEnd"/>
      <w:r w:rsidRPr="00786D88">
        <w:rPr>
          <w:rFonts w:ascii="Verdana" w:hAnsi="Verdana" w:cs="Arial"/>
          <w:lang w:val="es-ES_tradnl"/>
        </w:rPr>
        <w:t xml:space="preserve"> 1, pp. 49-68. </w:t>
      </w:r>
    </w:p>
    <w:p w14:paraId="675E3BDC" w14:textId="77777777" w:rsidR="00786D88" w:rsidRPr="00786D88" w:rsidRDefault="00786D88" w:rsidP="00786D88">
      <w:pPr>
        <w:spacing w:line="276" w:lineRule="auto"/>
        <w:rPr>
          <w:rFonts w:ascii="Verdana" w:hAnsi="Verdana" w:cs="Arial"/>
          <w:lang w:val="es-ES_tradnl"/>
        </w:rPr>
      </w:pPr>
      <w:proofErr w:type="spellStart"/>
      <w:r w:rsidRPr="00786D88">
        <w:rPr>
          <w:rFonts w:ascii="Verdana" w:hAnsi="Verdana" w:cs="Arial"/>
        </w:rPr>
        <w:t>Varine</w:t>
      </w:r>
      <w:proofErr w:type="spellEnd"/>
      <w:r w:rsidRPr="00786D88">
        <w:rPr>
          <w:rFonts w:ascii="Verdana" w:hAnsi="Verdana" w:cs="Arial"/>
        </w:rPr>
        <w:t>, H de (1992b) ‘</w:t>
      </w:r>
      <w:proofErr w:type="spellStart"/>
      <w:r w:rsidRPr="00786D88">
        <w:rPr>
          <w:rFonts w:ascii="Verdana" w:hAnsi="Verdana" w:cs="Arial"/>
        </w:rPr>
        <w:t>L’écomusée</w:t>
      </w:r>
      <w:proofErr w:type="spellEnd"/>
      <w:r w:rsidRPr="00786D88">
        <w:rPr>
          <w:rFonts w:ascii="Verdana" w:hAnsi="Verdana" w:cs="Arial"/>
        </w:rPr>
        <w:t xml:space="preserve"> (1978)’. </w:t>
      </w:r>
      <w:r w:rsidRPr="00786D88">
        <w:rPr>
          <w:rFonts w:ascii="Verdana" w:hAnsi="Verdana" w:cs="Arial"/>
          <w:lang w:val="en-US"/>
        </w:rPr>
        <w:t xml:space="preserve">In A. </w:t>
      </w:r>
      <w:proofErr w:type="spellStart"/>
      <w:r w:rsidRPr="00786D88">
        <w:rPr>
          <w:rFonts w:ascii="Verdana" w:hAnsi="Verdana" w:cs="Arial"/>
          <w:lang w:val="en-US"/>
        </w:rPr>
        <w:t>Desvallées</w:t>
      </w:r>
      <w:proofErr w:type="spellEnd"/>
      <w:r w:rsidRPr="00786D88">
        <w:rPr>
          <w:rFonts w:ascii="Verdana" w:hAnsi="Verdana" w:cs="Arial"/>
          <w:lang w:val="en-US"/>
        </w:rPr>
        <w:t xml:space="preserve"> (ed.) </w:t>
      </w:r>
      <w:r w:rsidRPr="00786D88">
        <w:rPr>
          <w:rFonts w:ascii="Verdana" w:hAnsi="Verdana" w:cs="Arial"/>
          <w:i/>
          <w:iCs/>
          <w:lang w:val="es-ES_tradnl"/>
        </w:rPr>
        <w:t xml:space="preserve">Vagues - une </w:t>
      </w:r>
      <w:proofErr w:type="spellStart"/>
      <w:r w:rsidRPr="00786D88">
        <w:rPr>
          <w:rFonts w:ascii="Verdana" w:hAnsi="Verdana" w:cs="Arial"/>
          <w:i/>
          <w:iCs/>
          <w:lang w:val="es-ES_tradnl"/>
        </w:rPr>
        <w:t>anthologie</w:t>
      </w:r>
      <w:proofErr w:type="spellEnd"/>
      <w:r w:rsidRPr="00786D88">
        <w:rPr>
          <w:rFonts w:ascii="Verdana" w:hAnsi="Verdana" w:cs="Arial"/>
          <w:i/>
          <w:iCs/>
          <w:lang w:val="es-ES_tradnl"/>
        </w:rPr>
        <w:t xml:space="preserve"> de la </w:t>
      </w:r>
      <w:proofErr w:type="spellStart"/>
      <w:r w:rsidRPr="00786D88">
        <w:rPr>
          <w:rFonts w:ascii="Verdana" w:hAnsi="Verdana" w:cs="Arial"/>
          <w:i/>
          <w:iCs/>
          <w:lang w:val="es-ES_tradnl"/>
        </w:rPr>
        <w:t>nouvelle</w:t>
      </w:r>
      <w:proofErr w:type="spellEnd"/>
      <w:r w:rsidRPr="00786D88">
        <w:rPr>
          <w:rFonts w:ascii="Verdana" w:hAnsi="Verdana" w:cs="Arial"/>
          <w:i/>
          <w:iCs/>
          <w:lang w:val="es-ES_tradnl"/>
        </w:rPr>
        <w:t xml:space="preserve"> </w:t>
      </w:r>
      <w:proofErr w:type="spellStart"/>
      <w:r w:rsidRPr="00786D88">
        <w:rPr>
          <w:rFonts w:ascii="Verdana" w:hAnsi="Verdana" w:cs="Arial"/>
          <w:i/>
          <w:iCs/>
          <w:lang w:val="es-ES_tradnl"/>
        </w:rPr>
        <w:t>muséologie</w:t>
      </w:r>
      <w:proofErr w:type="spellEnd"/>
      <w:r w:rsidRPr="00786D88">
        <w:rPr>
          <w:rFonts w:ascii="Verdana" w:hAnsi="Verdana" w:cs="Arial"/>
          <w:lang w:val="es-ES_tradnl"/>
        </w:rPr>
        <w:t xml:space="preserve">, </w:t>
      </w:r>
      <w:proofErr w:type="spellStart"/>
      <w:r w:rsidRPr="00786D88">
        <w:rPr>
          <w:rFonts w:ascii="Verdana" w:hAnsi="Verdana" w:cs="Arial"/>
          <w:lang w:val="es-ES_tradnl"/>
        </w:rPr>
        <w:t>Editions</w:t>
      </w:r>
      <w:proofErr w:type="spellEnd"/>
      <w:r w:rsidRPr="00786D88">
        <w:rPr>
          <w:rFonts w:ascii="Verdana" w:hAnsi="Verdana" w:cs="Arial"/>
          <w:lang w:val="es-ES_tradnl"/>
        </w:rPr>
        <w:t xml:space="preserve"> W., </w:t>
      </w:r>
      <w:proofErr w:type="spellStart"/>
      <w:r w:rsidRPr="00786D88">
        <w:rPr>
          <w:rFonts w:ascii="Verdana" w:hAnsi="Verdana" w:cs="Arial"/>
          <w:lang w:val="es-ES_tradnl"/>
        </w:rPr>
        <w:t>Mâcon</w:t>
      </w:r>
      <w:proofErr w:type="spellEnd"/>
      <w:r w:rsidRPr="00786D88">
        <w:rPr>
          <w:rFonts w:ascii="Verdana" w:hAnsi="Verdana" w:cs="Arial"/>
          <w:lang w:val="es-ES_tradnl"/>
        </w:rPr>
        <w:t xml:space="preserve">, </w:t>
      </w:r>
      <w:proofErr w:type="spellStart"/>
      <w:r w:rsidRPr="00786D88">
        <w:rPr>
          <w:rFonts w:ascii="Verdana" w:hAnsi="Verdana" w:cs="Arial"/>
          <w:lang w:val="es-ES_tradnl"/>
        </w:rPr>
        <w:t>vol</w:t>
      </w:r>
      <w:proofErr w:type="spellEnd"/>
      <w:r w:rsidRPr="00786D88">
        <w:rPr>
          <w:rFonts w:ascii="Verdana" w:hAnsi="Verdana" w:cs="Arial"/>
          <w:lang w:val="es-ES_tradnl"/>
        </w:rPr>
        <w:t xml:space="preserve"> 1, pp. 446-487.</w:t>
      </w:r>
    </w:p>
    <w:p w14:paraId="309BF591" w14:textId="54283356" w:rsidR="00C31811" w:rsidRDefault="00C31811" w:rsidP="00786D88">
      <w:pPr>
        <w:spacing w:line="276" w:lineRule="auto"/>
        <w:rPr>
          <w:rFonts w:ascii="Verdana" w:hAnsi="Verdana"/>
        </w:rPr>
      </w:pPr>
    </w:p>
    <w:p w14:paraId="763D7820" w14:textId="6ED886A1" w:rsidR="00E07C6D" w:rsidRDefault="00E07C6D" w:rsidP="00786D88">
      <w:pPr>
        <w:spacing w:line="276" w:lineRule="auto"/>
        <w:rPr>
          <w:rFonts w:ascii="Verdana" w:hAnsi="Verdana"/>
        </w:rPr>
      </w:pPr>
      <w:r>
        <w:rPr>
          <w:rFonts w:ascii="Verdana" w:hAnsi="Verdana"/>
        </w:rPr>
        <w:t>AUTORES</w:t>
      </w:r>
    </w:p>
    <w:p w14:paraId="03B1B153" w14:textId="452A0E56" w:rsidR="00E07C6D" w:rsidRPr="00E07C6D" w:rsidRDefault="00E07C6D" w:rsidP="00786D88">
      <w:pPr>
        <w:spacing w:line="276" w:lineRule="auto"/>
        <w:rPr>
          <w:rFonts w:ascii="Verdana" w:hAnsi="Verdana"/>
          <w:b/>
          <w:bCs/>
        </w:rPr>
      </w:pPr>
      <w:r w:rsidRPr="00E07C6D">
        <w:rPr>
          <w:rFonts w:ascii="Verdana" w:hAnsi="Verdana"/>
          <w:b/>
          <w:bCs/>
        </w:rPr>
        <w:t xml:space="preserve">Evandro Ferreira </w:t>
      </w:r>
      <w:proofErr w:type="spellStart"/>
      <w:r w:rsidRPr="00E07C6D">
        <w:rPr>
          <w:rFonts w:ascii="Verdana" w:hAnsi="Verdana"/>
          <w:b/>
          <w:bCs/>
        </w:rPr>
        <w:t>Passso</w:t>
      </w:r>
      <w:proofErr w:type="spellEnd"/>
    </w:p>
    <w:p w14:paraId="55B48159" w14:textId="77777777" w:rsidR="00E07C6D" w:rsidRDefault="00E07C6D" w:rsidP="00786D88">
      <w:pPr>
        <w:spacing w:line="276" w:lineRule="auto"/>
        <w:rPr>
          <w:rFonts w:ascii="Verdana" w:hAnsi="Verdana"/>
        </w:rPr>
      </w:pPr>
    </w:p>
    <w:p w14:paraId="25463E3D" w14:textId="2F366B06" w:rsidR="00AD7564" w:rsidRDefault="00AD7564" w:rsidP="00786D88">
      <w:pPr>
        <w:spacing w:line="276" w:lineRule="auto"/>
        <w:rPr>
          <w:rFonts w:ascii="Verdana" w:hAnsi="Verdana"/>
        </w:rPr>
      </w:pPr>
      <w:r>
        <w:rPr>
          <w:rFonts w:ascii="Verdana" w:hAnsi="Verdana"/>
        </w:rPr>
        <w:t xml:space="preserve">Fonte </w:t>
      </w:r>
      <w:r w:rsidRPr="00AD7564">
        <w:rPr>
          <w:rFonts w:ascii="Verdana" w:hAnsi="Verdana"/>
        </w:rPr>
        <w:t>https://www.escavador.com/sobre/4557154/evandro-ferreira-passos</w:t>
      </w:r>
    </w:p>
    <w:p w14:paraId="58A14428" w14:textId="3DC090CB" w:rsidR="00AD7564" w:rsidRDefault="00AD7564" w:rsidP="00786D88">
      <w:pPr>
        <w:spacing w:line="276" w:lineRule="auto"/>
        <w:rPr>
          <w:rFonts w:ascii="Verdana" w:hAnsi="Verdana"/>
        </w:rPr>
      </w:pPr>
    </w:p>
    <w:p w14:paraId="1F7F828E" w14:textId="11514420" w:rsidR="00AD7564" w:rsidRDefault="00AD7564" w:rsidP="00786D88">
      <w:pPr>
        <w:spacing w:line="276" w:lineRule="auto"/>
        <w:rPr>
          <w:rFonts w:ascii="Montserrat" w:hAnsi="Montserrat"/>
          <w:shd w:val="clear" w:color="auto" w:fill="FFFFFF"/>
        </w:rPr>
      </w:pPr>
      <w:r>
        <w:rPr>
          <w:rFonts w:ascii="Montserrat" w:hAnsi="Montserrat"/>
          <w:shd w:val="clear" w:color="auto" w:fill="FFFFFF"/>
        </w:rPr>
        <w:t xml:space="preserve">Fiz bacharelado em Física (1977) e mestrado em Engenharia Térmica (1981) na Universidade Federal de Minas Gerais. Tornei-me Doutor em Ciências Técnicas na </w:t>
      </w:r>
      <w:proofErr w:type="spellStart"/>
      <w:r>
        <w:rPr>
          <w:rFonts w:ascii="Montserrat" w:hAnsi="Montserrat"/>
          <w:shd w:val="clear" w:color="auto" w:fill="FFFFFF"/>
        </w:rPr>
        <w:t>Ecole</w:t>
      </w:r>
      <w:proofErr w:type="spellEnd"/>
      <w:r>
        <w:rPr>
          <w:rFonts w:ascii="Montserrat" w:hAnsi="Montserrat"/>
          <w:shd w:val="clear" w:color="auto" w:fill="FFFFFF"/>
        </w:rPr>
        <w:t xml:space="preserve"> </w:t>
      </w:r>
      <w:proofErr w:type="spellStart"/>
      <w:r>
        <w:rPr>
          <w:rFonts w:ascii="Montserrat" w:hAnsi="Montserrat"/>
          <w:shd w:val="clear" w:color="auto" w:fill="FFFFFF"/>
        </w:rPr>
        <w:t>Polytechnique</w:t>
      </w:r>
      <w:proofErr w:type="spellEnd"/>
      <w:r>
        <w:rPr>
          <w:rFonts w:ascii="Montserrat" w:hAnsi="Montserrat"/>
          <w:shd w:val="clear" w:color="auto" w:fill="FFFFFF"/>
        </w:rPr>
        <w:t xml:space="preserve"> </w:t>
      </w:r>
      <w:proofErr w:type="spellStart"/>
      <w:r>
        <w:rPr>
          <w:rFonts w:ascii="Montserrat" w:hAnsi="Montserrat"/>
          <w:shd w:val="clear" w:color="auto" w:fill="FFFFFF"/>
        </w:rPr>
        <w:t>Federale</w:t>
      </w:r>
      <w:proofErr w:type="spellEnd"/>
      <w:r>
        <w:rPr>
          <w:rFonts w:ascii="Montserrat" w:hAnsi="Montserrat"/>
          <w:shd w:val="clear" w:color="auto" w:fill="FFFFFF"/>
        </w:rPr>
        <w:t xml:space="preserve"> de Lausanne - </w:t>
      </w:r>
      <w:proofErr w:type="spellStart"/>
      <w:r>
        <w:rPr>
          <w:rFonts w:ascii="Montserrat" w:hAnsi="Montserrat"/>
          <w:shd w:val="clear" w:color="auto" w:fill="FFFFFF"/>
        </w:rPr>
        <w:t>Suiça</w:t>
      </w:r>
      <w:proofErr w:type="spellEnd"/>
      <w:r>
        <w:rPr>
          <w:rFonts w:ascii="Montserrat" w:hAnsi="Montserrat"/>
          <w:shd w:val="clear" w:color="auto" w:fill="FFFFFF"/>
        </w:rPr>
        <w:t xml:space="preserve"> (1986). A partir de 1979 trabalhei no </w:t>
      </w:r>
      <w:proofErr w:type="spellStart"/>
      <w:r>
        <w:rPr>
          <w:rFonts w:ascii="Montserrat" w:hAnsi="Montserrat"/>
          <w:shd w:val="clear" w:color="auto" w:fill="FFFFFF"/>
        </w:rPr>
        <w:t>Depto</w:t>
      </w:r>
      <w:proofErr w:type="spellEnd"/>
      <w:r>
        <w:rPr>
          <w:rFonts w:ascii="Montserrat" w:hAnsi="Montserrat"/>
          <w:shd w:val="clear" w:color="auto" w:fill="FFFFFF"/>
        </w:rPr>
        <w:t xml:space="preserve"> de Física da </w:t>
      </w:r>
      <w:proofErr w:type="spellStart"/>
      <w:r>
        <w:rPr>
          <w:rFonts w:ascii="Montserrat" w:hAnsi="Montserrat"/>
          <w:shd w:val="clear" w:color="auto" w:fill="FFFFFF"/>
        </w:rPr>
        <w:t>UFViçosa</w:t>
      </w:r>
      <w:proofErr w:type="spellEnd"/>
      <w:r>
        <w:rPr>
          <w:rFonts w:ascii="Montserrat" w:hAnsi="Montserrat"/>
          <w:shd w:val="clear" w:color="auto" w:fill="FFFFFF"/>
        </w:rPr>
        <w:t xml:space="preserve">, onde cheguei a Professor Titular em 1992. Nos últimos dez anos trabalhei criando museus interativos de ciência e, na área de ensino, capacitando professores do ensino médio (Física) </w:t>
      </w:r>
      <w:proofErr w:type="gramStart"/>
      <w:r>
        <w:rPr>
          <w:rFonts w:ascii="Montserrat" w:hAnsi="Montserrat"/>
          <w:shd w:val="clear" w:color="auto" w:fill="FFFFFF"/>
        </w:rPr>
        <w:t>e Fundamental</w:t>
      </w:r>
      <w:proofErr w:type="gramEnd"/>
      <w:r>
        <w:rPr>
          <w:rFonts w:ascii="Montserrat" w:hAnsi="Montserrat"/>
          <w:shd w:val="clear" w:color="auto" w:fill="FFFFFF"/>
        </w:rPr>
        <w:t xml:space="preserve"> (Ciências), com destaque para o projeto Mão na Massa. Aposentei em novembro de 2011 como professor da UFV. Depois disto fui Professor Visitante com Bolsa do CNPq durante 12 meses na Faculdade de Educação da UFMG e mais 12 meses no Departamento de Física da UFMG. Atualmente coordeno o projeto PARQUE DA CIÊNCIA DE BELO HORIZONTE, que conta com recursos de R$ 390.000,00 aprovados pelo CNPq. No último dia 3 de março emiti 5 pareceres ad hoc sobre projetos de divulgação científica submetidos na chamada universal do CNPq</w:t>
      </w:r>
      <w:r w:rsidR="00E07C6D">
        <w:rPr>
          <w:rFonts w:ascii="Montserrat" w:hAnsi="Montserrat"/>
          <w:shd w:val="clear" w:color="auto" w:fill="FFFFFF"/>
        </w:rPr>
        <w:t>.</w:t>
      </w:r>
    </w:p>
    <w:p w14:paraId="75AF2C5B" w14:textId="5C4589C1" w:rsidR="00E07C6D" w:rsidRDefault="00E07C6D" w:rsidP="00786D88">
      <w:pPr>
        <w:spacing w:line="276" w:lineRule="auto"/>
        <w:rPr>
          <w:rFonts w:ascii="Montserrat" w:hAnsi="Montserrat"/>
          <w:shd w:val="clear" w:color="auto" w:fill="FFFFFF"/>
        </w:rPr>
      </w:pPr>
    </w:p>
    <w:p w14:paraId="72C2A420" w14:textId="5F376BAA" w:rsidR="00E07C6D" w:rsidRPr="00E07C6D" w:rsidRDefault="00E07C6D" w:rsidP="00786D88">
      <w:pPr>
        <w:spacing w:line="276" w:lineRule="auto"/>
        <w:rPr>
          <w:rFonts w:ascii="Verdana" w:hAnsi="Verdana" w:cs="Arial"/>
          <w:b/>
          <w:bCs/>
          <w:vertAlign w:val="superscript"/>
          <w:lang w:val="fr-FR"/>
        </w:rPr>
      </w:pPr>
      <w:r w:rsidRPr="00E07C6D">
        <w:rPr>
          <w:rFonts w:ascii="Verdana" w:hAnsi="Verdana" w:cs="Arial"/>
          <w:b/>
          <w:bCs/>
          <w:lang w:val="fr-FR"/>
        </w:rPr>
        <w:t>Antonio José Costa Lima</w:t>
      </w:r>
    </w:p>
    <w:p w14:paraId="6C2A39DD" w14:textId="7CF21357" w:rsidR="00E07C6D" w:rsidRDefault="00E07C6D" w:rsidP="00786D88">
      <w:pPr>
        <w:spacing w:line="276" w:lineRule="auto"/>
        <w:rPr>
          <w:rFonts w:ascii="Verdana" w:hAnsi="Verdana" w:cs="Arial"/>
          <w:vertAlign w:val="superscript"/>
          <w:lang w:val="fr-FR"/>
        </w:rPr>
      </w:pPr>
      <w:r w:rsidRPr="00786D88">
        <w:rPr>
          <w:rFonts w:ascii="Verdana" w:hAnsi="Verdana" w:cs="Arial"/>
          <w:lang w:val="fr-FR"/>
        </w:rPr>
        <w:t>Doutorando na Université de Bourgogne, França.</w:t>
      </w:r>
    </w:p>
    <w:p w14:paraId="6929A028" w14:textId="77777777" w:rsidR="00E07C6D" w:rsidRDefault="00E07C6D" w:rsidP="00786D88">
      <w:pPr>
        <w:spacing w:line="276" w:lineRule="auto"/>
        <w:rPr>
          <w:rFonts w:ascii="Verdana" w:hAnsi="Verdana" w:cs="Arial"/>
          <w:vertAlign w:val="superscript"/>
          <w:lang w:val="fr-FR"/>
        </w:rPr>
      </w:pPr>
    </w:p>
    <w:p w14:paraId="51149B40" w14:textId="5AE63A7E" w:rsidR="00E07C6D" w:rsidRDefault="00E07C6D" w:rsidP="00786D88">
      <w:pPr>
        <w:spacing w:line="276" w:lineRule="auto"/>
        <w:rPr>
          <w:rFonts w:ascii="Montserrat" w:hAnsi="Montserrat"/>
          <w:shd w:val="clear" w:color="auto" w:fill="FFFFFF"/>
        </w:rPr>
      </w:pPr>
      <w:r>
        <w:rPr>
          <w:rFonts w:ascii="Montserrat" w:hAnsi="Montserrat"/>
          <w:shd w:val="clear" w:color="auto" w:fill="FFFFFF"/>
        </w:rPr>
        <w:t>Dados abaixo precisam ser checados. Fonte:</w:t>
      </w:r>
    </w:p>
    <w:p w14:paraId="4D5ED867" w14:textId="276729CC" w:rsidR="00E07C6D" w:rsidRDefault="00E07C6D" w:rsidP="00786D88">
      <w:pPr>
        <w:spacing w:line="276" w:lineRule="auto"/>
        <w:rPr>
          <w:rFonts w:ascii="Montserrat" w:hAnsi="Montserrat"/>
          <w:shd w:val="clear" w:color="auto" w:fill="FFFFFF"/>
        </w:rPr>
      </w:pPr>
      <w:hyperlink r:id="rId7" w:history="1">
        <w:r w:rsidRPr="0060207B">
          <w:rPr>
            <w:rStyle w:val="Hyperlink"/>
            <w:rFonts w:ascii="Montserrat" w:hAnsi="Montserrat"/>
            <w:shd w:val="clear" w:color="auto" w:fill="FFFFFF"/>
          </w:rPr>
          <w:t>https://www.escavador.com/sobre/1448858/antonio-jose-costa-lima</w:t>
        </w:r>
      </w:hyperlink>
    </w:p>
    <w:p w14:paraId="745B3DE0" w14:textId="77777777" w:rsidR="00E07C6D" w:rsidRDefault="00E07C6D" w:rsidP="00786D88">
      <w:pPr>
        <w:spacing w:line="276" w:lineRule="auto"/>
        <w:rPr>
          <w:rFonts w:ascii="Montserrat" w:hAnsi="Montserrat"/>
          <w:shd w:val="clear" w:color="auto" w:fill="FFFFFF"/>
        </w:rPr>
      </w:pPr>
    </w:p>
    <w:p w14:paraId="70265B78" w14:textId="6DDCF7A0" w:rsidR="00E07C6D" w:rsidRDefault="00E07C6D" w:rsidP="00786D88">
      <w:pPr>
        <w:spacing w:line="276" w:lineRule="auto"/>
        <w:rPr>
          <w:rFonts w:ascii="Montserrat" w:hAnsi="Montserrat"/>
          <w:shd w:val="clear" w:color="auto" w:fill="FFFFFF"/>
        </w:rPr>
      </w:pPr>
      <w:r>
        <w:rPr>
          <w:rFonts w:ascii="Montserrat" w:hAnsi="Montserrat"/>
          <w:shd w:val="clear" w:color="auto" w:fill="FFFFFF"/>
        </w:rPr>
        <w:t xml:space="preserve">Possui graduação em Licenciatura em </w:t>
      </w:r>
      <w:proofErr w:type="spellStart"/>
      <w:r>
        <w:rPr>
          <w:rFonts w:ascii="Montserrat" w:hAnsi="Montserrat"/>
          <w:shd w:val="clear" w:color="auto" w:fill="FFFFFF"/>
        </w:rPr>
        <w:t>Fisica</w:t>
      </w:r>
      <w:proofErr w:type="spellEnd"/>
      <w:r>
        <w:rPr>
          <w:rFonts w:ascii="Montserrat" w:hAnsi="Montserrat"/>
          <w:shd w:val="clear" w:color="auto" w:fill="FFFFFF"/>
        </w:rPr>
        <w:t xml:space="preserve"> pela Universidade Federal de Minas </w:t>
      </w:r>
      <w:proofErr w:type="gramStart"/>
      <w:r>
        <w:rPr>
          <w:rFonts w:ascii="Montserrat" w:hAnsi="Montserrat"/>
          <w:shd w:val="clear" w:color="auto" w:fill="FFFFFF"/>
        </w:rPr>
        <w:t>Gerais(</w:t>
      </w:r>
      <w:proofErr w:type="gramEnd"/>
      <w:r>
        <w:rPr>
          <w:rFonts w:ascii="Montserrat" w:hAnsi="Montserrat"/>
          <w:shd w:val="clear" w:color="auto" w:fill="FFFFFF"/>
        </w:rPr>
        <w:t xml:space="preserve">1982) e mestrado em SCIENCES, TECHNIQUES, ENSEIGNEMENT ET DIFFUSION pela </w:t>
      </w:r>
      <w:proofErr w:type="spellStart"/>
      <w:r>
        <w:rPr>
          <w:rFonts w:ascii="Montserrat" w:hAnsi="Montserrat"/>
          <w:shd w:val="clear" w:color="auto" w:fill="FFFFFF"/>
        </w:rPr>
        <w:t>Université</w:t>
      </w:r>
      <w:proofErr w:type="spellEnd"/>
      <w:r>
        <w:rPr>
          <w:rFonts w:ascii="Montserrat" w:hAnsi="Montserrat"/>
          <w:shd w:val="clear" w:color="auto" w:fill="FFFFFF"/>
        </w:rPr>
        <w:t xml:space="preserve"> Paris XI(2002). Atuando principalmente nos seguintes </w:t>
      </w:r>
      <w:proofErr w:type="spellStart"/>
      <w:r>
        <w:rPr>
          <w:rFonts w:ascii="Montserrat" w:hAnsi="Montserrat"/>
          <w:shd w:val="clear" w:color="auto" w:fill="FFFFFF"/>
        </w:rPr>
        <w:t>temas:educação</w:t>
      </w:r>
      <w:proofErr w:type="spellEnd"/>
      <w:r>
        <w:rPr>
          <w:rFonts w:ascii="Montserrat" w:hAnsi="Montserrat"/>
          <w:shd w:val="clear" w:color="auto" w:fill="FFFFFF"/>
        </w:rPr>
        <w:t xml:space="preserve"> ambiental, abordagem sistêmica.</w:t>
      </w:r>
    </w:p>
    <w:p w14:paraId="568DA451" w14:textId="77777777" w:rsidR="00E07C6D" w:rsidRPr="00786D88" w:rsidRDefault="00E07C6D" w:rsidP="00786D88">
      <w:pPr>
        <w:spacing w:line="276" w:lineRule="auto"/>
        <w:rPr>
          <w:rFonts w:ascii="Verdana" w:hAnsi="Verdana"/>
        </w:rPr>
      </w:pPr>
    </w:p>
    <w:sectPr w:rsidR="00E07C6D" w:rsidRPr="00786D8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ucida Bright">
    <w:altName w:val="Georgia"/>
    <w:panose1 w:val="020406020505050203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Monotype Sorts">
    <w:altName w:val="Segoe UI Symbol"/>
    <w:panose1 w:val="00000000000000000000"/>
    <w:charset w:val="02"/>
    <w:family w:val="auto"/>
    <w:notTrueType/>
    <w:pitch w:val="variable"/>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3B7B56"/>
    <w:multiLevelType w:val="multilevel"/>
    <w:tmpl w:val="04160023"/>
    <w:lvl w:ilvl="0">
      <w:start w:val="1"/>
      <w:numFmt w:val="upperRoman"/>
      <w:pStyle w:val="Ttulo1"/>
      <w:lvlText w:val="Artigo %1."/>
      <w:lvlJc w:val="left"/>
      <w:pPr>
        <w:tabs>
          <w:tab w:val="num" w:pos="1440"/>
        </w:tabs>
        <w:ind w:left="0" w:firstLine="0"/>
      </w:pPr>
      <w:rPr>
        <w:rFonts w:ascii="Lucida Bright" w:hAnsi="Lucida Bright" w:cs="Lucida Bright"/>
        <w:sz w:val="28"/>
        <w:szCs w:val="28"/>
      </w:rPr>
    </w:lvl>
    <w:lvl w:ilvl="1">
      <w:start w:val="1"/>
      <w:numFmt w:val="decimalZero"/>
      <w:pStyle w:val="Ttulo2"/>
      <w:isLgl/>
      <w:lvlText w:val="Seção %1.%2"/>
      <w:lvlJc w:val="left"/>
      <w:pPr>
        <w:tabs>
          <w:tab w:val="num" w:pos="1440"/>
        </w:tabs>
        <w:ind w:left="0" w:firstLine="0"/>
      </w:pPr>
      <w:rPr>
        <w:rFonts w:cs="Times New Roman"/>
      </w:rPr>
    </w:lvl>
    <w:lvl w:ilvl="2">
      <w:start w:val="1"/>
      <w:numFmt w:val="lowerLetter"/>
      <w:pStyle w:val="Ttulo3"/>
      <w:lvlText w:val="(%3)"/>
      <w:lvlJc w:val="left"/>
      <w:pPr>
        <w:tabs>
          <w:tab w:val="num" w:pos="720"/>
        </w:tabs>
        <w:ind w:left="720" w:hanging="432"/>
      </w:pPr>
      <w:rPr>
        <w:rFonts w:cs="Times New Roman"/>
      </w:rPr>
    </w:lvl>
    <w:lvl w:ilvl="3">
      <w:start w:val="1"/>
      <w:numFmt w:val="lowerRoman"/>
      <w:pStyle w:val="Ttulo4"/>
      <w:lvlText w:val="(%4)"/>
      <w:lvlJc w:val="right"/>
      <w:pPr>
        <w:tabs>
          <w:tab w:val="num" w:pos="864"/>
        </w:tabs>
        <w:ind w:left="864" w:hanging="144"/>
      </w:pPr>
      <w:rPr>
        <w:rFonts w:cs="Times New Roman"/>
      </w:rPr>
    </w:lvl>
    <w:lvl w:ilvl="4">
      <w:start w:val="1"/>
      <w:numFmt w:val="decimal"/>
      <w:pStyle w:val="Ttulo5"/>
      <w:lvlText w:val="%5)"/>
      <w:lvlJc w:val="left"/>
      <w:pPr>
        <w:tabs>
          <w:tab w:val="num" w:pos="1008"/>
        </w:tabs>
        <w:ind w:left="1008" w:hanging="432"/>
      </w:pPr>
      <w:rPr>
        <w:rFonts w:cs="Times New Roman"/>
      </w:rPr>
    </w:lvl>
    <w:lvl w:ilvl="5">
      <w:start w:val="1"/>
      <w:numFmt w:val="lowerLetter"/>
      <w:pStyle w:val="Ttulo6"/>
      <w:lvlText w:val="%6)"/>
      <w:lvlJc w:val="left"/>
      <w:pPr>
        <w:tabs>
          <w:tab w:val="num" w:pos="1152"/>
        </w:tabs>
        <w:ind w:left="1152" w:hanging="432"/>
      </w:pPr>
      <w:rPr>
        <w:rFonts w:cs="Times New Roman"/>
      </w:rPr>
    </w:lvl>
    <w:lvl w:ilvl="6">
      <w:start w:val="1"/>
      <w:numFmt w:val="lowerRoman"/>
      <w:pStyle w:val="Ttulo7"/>
      <w:lvlText w:val="%7)"/>
      <w:lvlJc w:val="right"/>
      <w:pPr>
        <w:tabs>
          <w:tab w:val="num" w:pos="1296"/>
        </w:tabs>
        <w:ind w:left="1296" w:hanging="288"/>
      </w:pPr>
      <w:rPr>
        <w:rFonts w:cs="Times New Roman"/>
      </w:rPr>
    </w:lvl>
    <w:lvl w:ilvl="7">
      <w:start w:val="1"/>
      <w:numFmt w:val="lowerLetter"/>
      <w:pStyle w:val="Ttulo8"/>
      <w:lvlText w:val="%8."/>
      <w:lvlJc w:val="left"/>
      <w:pPr>
        <w:tabs>
          <w:tab w:val="num" w:pos="1440"/>
        </w:tabs>
        <w:ind w:left="1440" w:hanging="432"/>
      </w:pPr>
      <w:rPr>
        <w:rFonts w:cs="Times New Roman"/>
      </w:rPr>
    </w:lvl>
    <w:lvl w:ilvl="8">
      <w:start w:val="1"/>
      <w:numFmt w:val="lowerRoman"/>
      <w:pStyle w:val="Ttulo9"/>
      <w:lvlText w:val="%9."/>
      <w:lvlJc w:val="right"/>
      <w:pPr>
        <w:tabs>
          <w:tab w:val="num" w:pos="1584"/>
        </w:tabs>
        <w:ind w:left="1584" w:hanging="144"/>
      </w:pPr>
      <w:rPr>
        <w:rFonts w:cs="Times New Roman"/>
      </w:rPr>
    </w:lvl>
  </w:abstractNum>
  <w:abstractNum w:abstractNumId="1" w15:restartNumberingAfterBreak="0">
    <w:nsid w:val="6733498B"/>
    <w:multiLevelType w:val="hybridMultilevel"/>
    <w:tmpl w:val="3A264C58"/>
    <w:lvl w:ilvl="0" w:tplc="FFFFFFFF">
      <w:start w:val="1"/>
      <w:numFmt w:val="bullet"/>
      <w:lvlText w:val=""/>
      <w:lvlJc w:val="left"/>
      <w:pPr>
        <w:tabs>
          <w:tab w:val="num" w:pos="720"/>
        </w:tabs>
        <w:ind w:left="720" w:hanging="360"/>
      </w:pPr>
      <w:rPr>
        <w:rFonts w:ascii="Monotype Sorts" w:hAnsi="Monotype Sorts" w:hint="default"/>
        <w:color w:val="auto"/>
        <w:sz w:val="20"/>
      </w:rPr>
    </w:lvl>
    <w:lvl w:ilvl="1" w:tplc="FFFFFFFF">
      <w:start w:val="1"/>
      <w:numFmt w:val="bullet"/>
      <w:lvlText w:val=""/>
      <w:lvlJc w:val="left"/>
      <w:pPr>
        <w:tabs>
          <w:tab w:val="num" w:pos="1440"/>
        </w:tabs>
        <w:ind w:left="1440" w:hanging="360"/>
      </w:pPr>
      <w:rPr>
        <w:rFonts w:ascii="Wingdings" w:hAnsi="Wingdings"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D88"/>
    <w:rsid w:val="00786D88"/>
    <w:rsid w:val="00910945"/>
    <w:rsid w:val="00AD7564"/>
    <w:rsid w:val="00C31811"/>
    <w:rsid w:val="00E07C6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7B354"/>
  <w15:chartTrackingRefBased/>
  <w15:docId w15:val="{5323AC07-EF3E-4CDB-8825-493B1218A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6D8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uiPriority w:val="99"/>
    <w:qFormat/>
    <w:rsid w:val="00786D88"/>
    <w:pPr>
      <w:keepNext/>
      <w:numPr>
        <w:numId w:val="1"/>
      </w:numPr>
      <w:spacing w:before="240" w:after="60"/>
      <w:outlineLvl w:val="0"/>
    </w:pPr>
    <w:rPr>
      <w:rFonts w:ascii="Arial" w:hAnsi="Arial" w:cs="Arial"/>
      <w:b/>
      <w:bCs/>
      <w:kern w:val="32"/>
      <w:sz w:val="32"/>
      <w:szCs w:val="32"/>
    </w:rPr>
  </w:style>
  <w:style w:type="paragraph" w:styleId="Ttulo2">
    <w:name w:val="heading 2"/>
    <w:basedOn w:val="Normal"/>
    <w:next w:val="Normal"/>
    <w:link w:val="Ttulo2Char"/>
    <w:uiPriority w:val="99"/>
    <w:semiHidden/>
    <w:unhideWhenUsed/>
    <w:qFormat/>
    <w:rsid w:val="00786D88"/>
    <w:pPr>
      <w:keepNext/>
      <w:numPr>
        <w:ilvl w:val="1"/>
        <w:numId w:val="1"/>
      </w:numPr>
      <w:spacing w:before="240" w:after="60"/>
      <w:outlineLvl w:val="1"/>
    </w:pPr>
    <w:rPr>
      <w:rFonts w:ascii="Arial" w:hAnsi="Arial" w:cs="Arial"/>
      <w:b/>
      <w:bCs/>
      <w:i/>
      <w:iCs/>
      <w:sz w:val="28"/>
      <w:szCs w:val="28"/>
    </w:rPr>
  </w:style>
  <w:style w:type="paragraph" w:styleId="Ttulo3">
    <w:name w:val="heading 3"/>
    <w:basedOn w:val="Normal"/>
    <w:next w:val="Normal"/>
    <w:link w:val="Ttulo3Char"/>
    <w:uiPriority w:val="99"/>
    <w:semiHidden/>
    <w:unhideWhenUsed/>
    <w:qFormat/>
    <w:rsid w:val="00786D88"/>
    <w:pPr>
      <w:keepNext/>
      <w:numPr>
        <w:ilvl w:val="2"/>
        <w:numId w:val="1"/>
      </w:numPr>
      <w:spacing w:before="240" w:after="60"/>
      <w:outlineLvl w:val="2"/>
    </w:pPr>
    <w:rPr>
      <w:rFonts w:ascii="Arial" w:hAnsi="Arial" w:cs="Arial"/>
      <w:b/>
      <w:bCs/>
      <w:sz w:val="26"/>
      <w:szCs w:val="26"/>
    </w:rPr>
  </w:style>
  <w:style w:type="paragraph" w:styleId="Ttulo4">
    <w:name w:val="heading 4"/>
    <w:basedOn w:val="Normal"/>
    <w:next w:val="Normal"/>
    <w:link w:val="Ttulo4Char"/>
    <w:uiPriority w:val="99"/>
    <w:semiHidden/>
    <w:unhideWhenUsed/>
    <w:qFormat/>
    <w:rsid w:val="00786D88"/>
    <w:pPr>
      <w:keepNext/>
      <w:numPr>
        <w:ilvl w:val="3"/>
        <w:numId w:val="1"/>
      </w:numPr>
      <w:spacing w:before="240" w:after="60"/>
      <w:outlineLvl w:val="3"/>
    </w:pPr>
    <w:rPr>
      <w:b/>
      <w:bCs/>
      <w:sz w:val="28"/>
      <w:szCs w:val="28"/>
    </w:rPr>
  </w:style>
  <w:style w:type="paragraph" w:styleId="Ttulo5">
    <w:name w:val="heading 5"/>
    <w:basedOn w:val="Normal"/>
    <w:next w:val="Normal"/>
    <w:link w:val="Ttulo5Char"/>
    <w:uiPriority w:val="99"/>
    <w:semiHidden/>
    <w:unhideWhenUsed/>
    <w:qFormat/>
    <w:rsid w:val="00786D88"/>
    <w:pPr>
      <w:numPr>
        <w:ilvl w:val="4"/>
        <w:numId w:val="1"/>
      </w:numPr>
      <w:spacing w:before="240" w:after="60"/>
      <w:outlineLvl w:val="4"/>
    </w:pPr>
    <w:rPr>
      <w:b/>
      <w:bCs/>
      <w:i/>
      <w:iCs/>
      <w:sz w:val="26"/>
      <w:szCs w:val="26"/>
    </w:rPr>
  </w:style>
  <w:style w:type="paragraph" w:styleId="Ttulo6">
    <w:name w:val="heading 6"/>
    <w:basedOn w:val="Normal"/>
    <w:next w:val="Normal"/>
    <w:link w:val="Ttulo6Char"/>
    <w:uiPriority w:val="99"/>
    <w:semiHidden/>
    <w:unhideWhenUsed/>
    <w:qFormat/>
    <w:rsid w:val="00786D88"/>
    <w:pPr>
      <w:numPr>
        <w:ilvl w:val="5"/>
        <w:numId w:val="1"/>
      </w:numPr>
      <w:spacing w:before="240" w:after="60"/>
      <w:outlineLvl w:val="5"/>
    </w:pPr>
    <w:rPr>
      <w:b/>
      <w:bCs/>
      <w:sz w:val="22"/>
      <w:szCs w:val="22"/>
    </w:rPr>
  </w:style>
  <w:style w:type="paragraph" w:styleId="Ttulo7">
    <w:name w:val="heading 7"/>
    <w:basedOn w:val="Normal"/>
    <w:next w:val="Normal"/>
    <w:link w:val="Ttulo7Char"/>
    <w:uiPriority w:val="99"/>
    <w:semiHidden/>
    <w:unhideWhenUsed/>
    <w:qFormat/>
    <w:rsid w:val="00786D88"/>
    <w:pPr>
      <w:numPr>
        <w:ilvl w:val="6"/>
        <w:numId w:val="1"/>
      </w:numPr>
      <w:spacing w:before="240" w:after="60"/>
      <w:outlineLvl w:val="6"/>
    </w:pPr>
  </w:style>
  <w:style w:type="paragraph" w:styleId="Ttulo8">
    <w:name w:val="heading 8"/>
    <w:basedOn w:val="Normal"/>
    <w:next w:val="Normal"/>
    <w:link w:val="Ttulo8Char"/>
    <w:uiPriority w:val="99"/>
    <w:semiHidden/>
    <w:unhideWhenUsed/>
    <w:qFormat/>
    <w:rsid w:val="00786D88"/>
    <w:pPr>
      <w:numPr>
        <w:ilvl w:val="7"/>
        <w:numId w:val="1"/>
      </w:numPr>
      <w:spacing w:before="240" w:after="60"/>
      <w:outlineLvl w:val="7"/>
    </w:pPr>
    <w:rPr>
      <w:i/>
      <w:iCs/>
    </w:rPr>
  </w:style>
  <w:style w:type="paragraph" w:styleId="Ttulo9">
    <w:name w:val="heading 9"/>
    <w:basedOn w:val="Normal"/>
    <w:next w:val="Normal"/>
    <w:link w:val="Ttulo9Char"/>
    <w:uiPriority w:val="99"/>
    <w:semiHidden/>
    <w:unhideWhenUsed/>
    <w:qFormat/>
    <w:rsid w:val="00786D88"/>
    <w:pPr>
      <w:numPr>
        <w:ilvl w:val="8"/>
        <w:numId w:val="1"/>
      </w:numPr>
      <w:spacing w:before="240" w:after="60"/>
      <w:outlineLvl w:val="8"/>
    </w:pPr>
    <w:rPr>
      <w:rFonts w:ascii="Arial" w:hAnsi="Arial" w:cs="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rsid w:val="00786D88"/>
    <w:rPr>
      <w:rFonts w:ascii="Arial" w:eastAsia="Times New Roman" w:hAnsi="Arial" w:cs="Arial"/>
      <w:b/>
      <w:bCs/>
      <w:kern w:val="32"/>
      <w:sz w:val="32"/>
      <w:szCs w:val="32"/>
      <w:lang w:eastAsia="pt-BR"/>
    </w:rPr>
  </w:style>
  <w:style w:type="character" w:customStyle="1" w:styleId="Ttulo2Char">
    <w:name w:val="Título 2 Char"/>
    <w:basedOn w:val="Fontepargpadro"/>
    <w:link w:val="Ttulo2"/>
    <w:uiPriority w:val="99"/>
    <w:semiHidden/>
    <w:rsid w:val="00786D88"/>
    <w:rPr>
      <w:rFonts w:ascii="Arial" w:eastAsia="Times New Roman" w:hAnsi="Arial" w:cs="Arial"/>
      <w:b/>
      <w:bCs/>
      <w:i/>
      <w:iCs/>
      <w:sz w:val="28"/>
      <w:szCs w:val="28"/>
      <w:lang w:eastAsia="pt-BR"/>
    </w:rPr>
  </w:style>
  <w:style w:type="character" w:customStyle="1" w:styleId="Ttulo3Char">
    <w:name w:val="Título 3 Char"/>
    <w:basedOn w:val="Fontepargpadro"/>
    <w:link w:val="Ttulo3"/>
    <w:uiPriority w:val="99"/>
    <w:semiHidden/>
    <w:rsid w:val="00786D88"/>
    <w:rPr>
      <w:rFonts w:ascii="Arial" w:eastAsia="Times New Roman" w:hAnsi="Arial" w:cs="Arial"/>
      <w:b/>
      <w:bCs/>
      <w:sz w:val="26"/>
      <w:szCs w:val="26"/>
      <w:lang w:eastAsia="pt-BR"/>
    </w:rPr>
  </w:style>
  <w:style w:type="character" w:customStyle="1" w:styleId="Ttulo4Char">
    <w:name w:val="Título 4 Char"/>
    <w:basedOn w:val="Fontepargpadro"/>
    <w:link w:val="Ttulo4"/>
    <w:uiPriority w:val="99"/>
    <w:semiHidden/>
    <w:rsid w:val="00786D88"/>
    <w:rPr>
      <w:rFonts w:ascii="Times New Roman" w:eastAsia="Times New Roman" w:hAnsi="Times New Roman" w:cs="Times New Roman"/>
      <w:b/>
      <w:bCs/>
      <w:sz w:val="28"/>
      <w:szCs w:val="28"/>
      <w:lang w:eastAsia="pt-BR"/>
    </w:rPr>
  </w:style>
  <w:style w:type="character" w:customStyle="1" w:styleId="Ttulo5Char">
    <w:name w:val="Título 5 Char"/>
    <w:basedOn w:val="Fontepargpadro"/>
    <w:link w:val="Ttulo5"/>
    <w:uiPriority w:val="99"/>
    <w:semiHidden/>
    <w:rsid w:val="00786D88"/>
    <w:rPr>
      <w:rFonts w:ascii="Times New Roman" w:eastAsia="Times New Roman" w:hAnsi="Times New Roman" w:cs="Times New Roman"/>
      <w:b/>
      <w:bCs/>
      <w:i/>
      <w:iCs/>
      <w:sz w:val="26"/>
      <w:szCs w:val="26"/>
      <w:lang w:eastAsia="pt-BR"/>
    </w:rPr>
  </w:style>
  <w:style w:type="character" w:customStyle="1" w:styleId="Ttulo6Char">
    <w:name w:val="Título 6 Char"/>
    <w:basedOn w:val="Fontepargpadro"/>
    <w:link w:val="Ttulo6"/>
    <w:uiPriority w:val="99"/>
    <w:semiHidden/>
    <w:rsid w:val="00786D88"/>
    <w:rPr>
      <w:rFonts w:ascii="Times New Roman" w:eastAsia="Times New Roman" w:hAnsi="Times New Roman" w:cs="Times New Roman"/>
      <w:b/>
      <w:bCs/>
      <w:lang w:eastAsia="pt-BR"/>
    </w:rPr>
  </w:style>
  <w:style w:type="character" w:customStyle="1" w:styleId="Ttulo7Char">
    <w:name w:val="Título 7 Char"/>
    <w:basedOn w:val="Fontepargpadro"/>
    <w:link w:val="Ttulo7"/>
    <w:uiPriority w:val="99"/>
    <w:semiHidden/>
    <w:rsid w:val="00786D88"/>
    <w:rPr>
      <w:rFonts w:ascii="Times New Roman" w:eastAsia="Times New Roman" w:hAnsi="Times New Roman" w:cs="Times New Roman"/>
      <w:sz w:val="24"/>
      <w:szCs w:val="24"/>
      <w:lang w:eastAsia="pt-BR"/>
    </w:rPr>
  </w:style>
  <w:style w:type="character" w:customStyle="1" w:styleId="Ttulo8Char">
    <w:name w:val="Título 8 Char"/>
    <w:basedOn w:val="Fontepargpadro"/>
    <w:link w:val="Ttulo8"/>
    <w:uiPriority w:val="99"/>
    <w:semiHidden/>
    <w:rsid w:val="00786D88"/>
    <w:rPr>
      <w:rFonts w:ascii="Times New Roman" w:eastAsia="Times New Roman" w:hAnsi="Times New Roman" w:cs="Times New Roman"/>
      <w:i/>
      <w:iCs/>
      <w:sz w:val="24"/>
      <w:szCs w:val="24"/>
      <w:lang w:eastAsia="pt-BR"/>
    </w:rPr>
  </w:style>
  <w:style w:type="character" w:customStyle="1" w:styleId="Ttulo9Char">
    <w:name w:val="Título 9 Char"/>
    <w:basedOn w:val="Fontepargpadro"/>
    <w:link w:val="Ttulo9"/>
    <w:uiPriority w:val="99"/>
    <w:semiHidden/>
    <w:rsid w:val="00786D88"/>
    <w:rPr>
      <w:rFonts w:ascii="Arial" w:eastAsia="Times New Roman" w:hAnsi="Arial" w:cs="Arial"/>
      <w:lang w:eastAsia="pt-BR"/>
    </w:rPr>
  </w:style>
  <w:style w:type="character" w:styleId="Hyperlink">
    <w:name w:val="Hyperlink"/>
    <w:basedOn w:val="Fontepargpadro"/>
    <w:uiPriority w:val="99"/>
    <w:unhideWhenUsed/>
    <w:rsid w:val="00786D88"/>
    <w:rPr>
      <w:rFonts w:ascii="Times New Roman" w:hAnsi="Times New Roman" w:cs="Times New Roman" w:hint="default"/>
      <w:color w:val="0000FF"/>
      <w:u w:val="single"/>
      <w14:textFill>
        <w14:solidFill>
          <w14:srgbClr w14:val="000000"/>
        </w14:solidFill>
      </w14:textFill>
    </w:rPr>
  </w:style>
  <w:style w:type="paragraph" w:styleId="Cabealho">
    <w:name w:val="header"/>
    <w:basedOn w:val="Normal"/>
    <w:link w:val="CabealhoChar"/>
    <w:uiPriority w:val="99"/>
    <w:semiHidden/>
    <w:unhideWhenUsed/>
    <w:rsid w:val="00786D88"/>
    <w:pPr>
      <w:tabs>
        <w:tab w:val="center" w:pos="4419"/>
        <w:tab w:val="right" w:pos="8838"/>
      </w:tabs>
    </w:pPr>
  </w:style>
  <w:style w:type="character" w:customStyle="1" w:styleId="CabealhoChar">
    <w:name w:val="Cabeçalho Char"/>
    <w:basedOn w:val="Fontepargpadro"/>
    <w:link w:val="Cabealho"/>
    <w:uiPriority w:val="99"/>
    <w:semiHidden/>
    <w:rsid w:val="00786D88"/>
    <w:rPr>
      <w:rFonts w:ascii="Times New Roman" w:eastAsia="Times New Roman" w:hAnsi="Times New Roman" w:cs="Times New Roman"/>
      <w:sz w:val="24"/>
      <w:szCs w:val="24"/>
      <w:lang w:eastAsia="pt-BR"/>
    </w:rPr>
  </w:style>
  <w:style w:type="paragraph" w:styleId="Corpodetexto2">
    <w:name w:val="Body Text 2"/>
    <w:basedOn w:val="Normal"/>
    <w:link w:val="Corpodetexto2Char"/>
    <w:uiPriority w:val="99"/>
    <w:unhideWhenUsed/>
    <w:rsid w:val="00786D88"/>
    <w:pPr>
      <w:spacing w:after="120"/>
      <w:ind w:left="283"/>
    </w:pPr>
  </w:style>
  <w:style w:type="character" w:customStyle="1" w:styleId="Corpodetexto2Char">
    <w:name w:val="Corpo de texto 2 Char"/>
    <w:basedOn w:val="Fontepargpadro"/>
    <w:link w:val="Corpodetexto2"/>
    <w:uiPriority w:val="99"/>
    <w:rsid w:val="00786D88"/>
    <w:rPr>
      <w:rFonts w:ascii="Times New Roman" w:eastAsia="Times New Roman" w:hAnsi="Times New Roman" w:cs="Times New Roman"/>
      <w:sz w:val="24"/>
      <w:szCs w:val="24"/>
      <w:lang w:eastAsia="pt-BR"/>
    </w:rPr>
  </w:style>
  <w:style w:type="character" w:styleId="MenoPendente">
    <w:name w:val="Unresolved Mention"/>
    <w:basedOn w:val="Fontepargpadro"/>
    <w:uiPriority w:val="99"/>
    <w:semiHidden/>
    <w:unhideWhenUsed/>
    <w:rsid w:val="00E07C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8971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scavador.com/sobre/1448858/antonio-jose-costa-lim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arquedaciencia.com.br/" TargetMode="External"/><Relationship Id="rId5" Type="http://schemas.openxmlformats.org/officeDocument/2006/relationships/hyperlink" Target="http://www.parquedaciencia.com.b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11</Pages>
  <Words>3642</Words>
  <Characters>19669</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Carlos Silveira Duarte</dc:creator>
  <cp:keywords/>
  <dc:description/>
  <cp:lastModifiedBy>Jorge Carlos Silveira Duarte</cp:lastModifiedBy>
  <cp:revision>2</cp:revision>
  <dcterms:created xsi:type="dcterms:W3CDTF">2022-05-27T16:27:00Z</dcterms:created>
  <dcterms:modified xsi:type="dcterms:W3CDTF">2022-05-27T16:56:00Z</dcterms:modified>
</cp:coreProperties>
</file>